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2D62" w14:textId="1199C187" w:rsidR="002A341E" w:rsidRPr="00B53CAA" w:rsidRDefault="00B53CAA" w:rsidP="002A3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r-CA"/>
        </w:rPr>
      </w:pPr>
      <w:r w:rsidRPr="00B53CAA">
        <w:rPr>
          <w:rFonts w:ascii="Times New Roman" w:eastAsia="Calibri" w:hAnsi="Times New Roman" w:cs="Times New Roman"/>
          <w:b/>
          <w:sz w:val="24"/>
          <w:szCs w:val="24"/>
          <w:lang w:eastAsia="fr-CA"/>
        </w:rPr>
        <w:t>Commission 8 : VISAS</w:t>
      </w:r>
    </w:p>
    <w:p w14:paraId="564E36D1" w14:textId="77777777" w:rsidR="00B53CAA" w:rsidRPr="002A341E" w:rsidRDefault="00B53CAA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14:paraId="3850EAFC" w14:textId="77777777" w:rsidR="008231A4" w:rsidRDefault="002A341E" w:rsidP="009C73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fr-CA"/>
        </w:rPr>
      </w:pPr>
      <w:r w:rsidRPr="002A341E">
        <w:rPr>
          <w:rFonts w:ascii="Times New Roman" w:eastAsia="Calibri" w:hAnsi="Times New Roman" w:cs="Times New Roman"/>
          <w:sz w:val="32"/>
          <w:szCs w:val="32"/>
          <w:lang w:eastAsia="fr-CA"/>
        </w:rPr>
        <w:t>Démarches préparatoires au voyage</w:t>
      </w:r>
      <w:r w:rsidR="008231A4">
        <w:rPr>
          <w:rFonts w:ascii="Times New Roman" w:eastAsia="Calibri" w:hAnsi="Times New Roman" w:cs="Times New Roman"/>
          <w:sz w:val="32"/>
          <w:szCs w:val="32"/>
          <w:lang w:eastAsia="fr-CA"/>
        </w:rPr>
        <w:t xml:space="preserve"> </w:t>
      </w:r>
    </w:p>
    <w:p w14:paraId="13538BFC" w14:textId="1B82E1E7" w:rsidR="002A341E" w:rsidRPr="008231A4" w:rsidRDefault="00305DF4" w:rsidP="009C73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r-CA"/>
        </w:rPr>
      </w:pPr>
      <w:r>
        <w:rPr>
          <w:rFonts w:ascii="Times New Roman" w:eastAsia="Calibri" w:hAnsi="Times New Roman" w:cs="Times New Roman"/>
          <w:lang w:eastAsia="fr-CA"/>
        </w:rPr>
        <w:t>(</w:t>
      </w:r>
      <w:bookmarkStart w:id="0" w:name="_GoBack"/>
      <w:bookmarkEnd w:id="0"/>
      <w:r w:rsidR="008231A4" w:rsidRPr="008231A4">
        <w:rPr>
          <w:rFonts w:ascii="Times New Roman" w:eastAsia="Calibri" w:hAnsi="Times New Roman" w:cs="Times New Roman"/>
          <w:lang w:eastAsia="fr-CA"/>
        </w:rPr>
        <w:t xml:space="preserve">Document perfectible </w:t>
      </w:r>
      <w:r w:rsidR="008231A4">
        <w:rPr>
          <w:rFonts w:ascii="Times New Roman" w:eastAsia="Calibri" w:hAnsi="Times New Roman" w:cs="Times New Roman"/>
          <w:lang w:eastAsia="fr-CA"/>
        </w:rPr>
        <w:t xml:space="preserve">à valider et </w:t>
      </w:r>
      <w:r w:rsidR="008231A4" w:rsidRPr="008231A4">
        <w:rPr>
          <w:rFonts w:ascii="Times New Roman" w:eastAsia="Calibri" w:hAnsi="Times New Roman" w:cs="Times New Roman"/>
          <w:lang w:eastAsia="fr-CA"/>
        </w:rPr>
        <w:t>à compléter s’il y a lieu</w:t>
      </w:r>
      <w:r w:rsidR="008231A4">
        <w:rPr>
          <w:rFonts w:ascii="Times New Roman" w:eastAsia="Calibri" w:hAnsi="Times New Roman" w:cs="Times New Roman"/>
          <w:sz w:val="24"/>
          <w:szCs w:val="24"/>
          <w:lang w:eastAsia="fr-CA"/>
        </w:rPr>
        <w:t>)</w:t>
      </w:r>
      <w:r w:rsidR="008231A4" w:rsidRPr="008231A4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</w:p>
    <w:p w14:paraId="072DEC23" w14:textId="77777777" w:rsidR="002A341E" w:rsidRPr="002A341E" w:rsidRDefault="002A341E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829"/>
      </w:tblGrid>
      <w:tr w:rsidR="007579D7" w14:paraId="37B88C05" w14:textId="77777777" w:rsidTr="00134D67">
        <w:tc>
          <w:tcPr>
            <w:tcW w:w="8780" w:type="dxa"/>
            <w:gridSpan w:val="2"/>
          </w:tcPr>
          <w:p w14:paraId="07C8A6ED" w14:textId="77777777" w:rsidR="007579D7" w:rsidRPr="000D6A14" w:rsidRDefault="007579D7" w:rsidP="007579D7">
            <w:pPr>
              <w:pStyle w:val="Paragraphedeliste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tape1: Pour la personne ou le groupe qui accueille:</w:t>
            </w:r>
          </w:p>
        </w:tc>
      </w:tr>
      <w:tr w:rsidR="000D6A14" w14:paraId="599FDA71" w14:textId="77777777" w:rsidTr="009C73F6">
        <w:tc>
          <w:tcPr>
            <w:tcW w:w="1951" w:type="dxa"/>
          </w:tcPr>
          <w:p w14:paraId="3DE05EF4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Avant Décembre de l'année précéda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nt la </w:t>
            </w:r>
          </w:p>
          <w:p w14:paraId="63A786E3" w14:textId="265FDCDF" w:rsidR="000D6A14" w:rsidRDefault="004D38B4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r w:rsidR="000D6A14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6829" w:type="dxa"/>
          </w:tcPr>
          <w:p w14:paraId="2CEEA0E9" w14:textId="50517C4F" w:rsidR="000D6A14" w:rsidRPr="000D6A14" w:rsidRDefault="000D6A14" w:rsidP="000D6A14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0D6A1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Démontrer les avantages 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participer à une RIDEF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(Rencontres et échanges pédagogiques, participation aux conférences, communications, ateliers et autres activités)</w:t>
            </w:r>
          </w:p>
        </w:tc>
      </w:tr>
      <w:tr w:rsidR="00E42E61" w14:paraId="161B00A4" w14:textId="77777777" w:rsidTr="009C73F6">
        <w:tc>
          <w:tcPr>
            <w:tcW w:w="1951" w:type="dxa"/>
          </w:tcPr>
          <w:p w14:paraId="648C0C0C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  <w:p w14:paraId="6BB710E2" w14:textId="77777777"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690F96D9" w14:textId="08343C12" w:rsidR="00E42E61" w:rsidRPr="000D6A14" w:rsidRDefault="00E42E61" w:rsidP="0056515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nfo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rmer le Ministère des Affaires É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trangères 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(Relations extérieures)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l'accueil imminent d'étrangers en provenance d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 chaque pays de nos mouvements et rendre disponibles les conditions d’entrée dans le pays d’accueil de la RIDEF</w:t>
            </w:r>
            <w:r w:rsidR="00A00120"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E42E61" w14:paraId="61F44C49" w14:textId="77777777" w:rsidTr="009C73F6">
        <w:tc>
          <w:tcPr>
            <w:tcW w:w="1951" w:type="dxa"/>
          </w:tcPr>
          <w:p w14:paraId="24F44615" w14:textId="77777777"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4A315770" w14:textId="77777777" w:rsidR="00E42E61" w:rsidRPr="000D6A14" w:rsidRDefault="00E42E6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er de toutes les procédures d'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obtention de visa et les rendre disponibles aux voyageurs éventuels.</w:t>
            </w:r>
          </w:p>
        </w:tc>
      </w:tr>
      <w:tr w:rsidR="00565151" w14:paraId="24029F55" w14:textId="77777777" w:rsidTr="009C73F6">
        <w:tc>
          <w:tcPr>
            <w:tcW w:w="1951" w:type="dxa"/>
          </w:tcPr>
          <w:p w14:paraId="741F7C3C" w14:textId="77777777"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76EE0354" w14:textId="77777777" w:rsidR="00565151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Envoyer les informations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exigences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importantes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à propos du pays d'accueil afi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n de permettre aux participants éventuels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se décider.</w:t>
            </w:r>
          </w:p>
        </w:tc>
      </w:tr>
      <w:tr w:rsidR="00565151" w14:paraId="65A4A327" w14:textId="77777777" w:rsidTr="009C73F6">
        <w:tc>
          <w:tcPr>
            <w:tcW w:w="1951" w:type="dxa"/>
          </w:tcPr>
          <w:p w14:paraId="13A7566D" w14:textId="77777777"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5AB3F35" w14:textId="4DF8C6BF" w:rsidR="00565151" w:rsidRPr="002A341E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Rendre les fiches d'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inscription de la RIDEF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disponibles pour tous</w:t>
            </w:r>
          </w:p>
        </w:tc>
      </w:tr>
      <w:tr w:rsidR="00565151" w14:paraId="36A9A48A" w14:textId="77777777" w:rsidTr="009C73F6">
        <w:tc>
          <w:tcPr>
            <w:tcW w:w="1951" w:type="dxa"/>
          </w:tcPr>
          <w:p w14:paraId="7813F345" w14:textId="77777777"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306891AF" w14:textId="77777777" w:rsidR="00565151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Lorsque disponibles, fournir au Ministère des Affaires intérieures  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l'identité des personnes invitées, le nom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bre et la durée du séjour </w:t>
            </w:r>
            <w:r w:rsidRPr="00A0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et s'engager à certifier leur retour</w:t>
            </w:r>
          </w:p>
        </w:tc>
      </w:tr>
      <w:tr w:rsidR="00E42E61" w14:paraId="4A4A423E" w14:textId="77777777" w:rsidTr="009C73F6">
        <w:tc>
          <w:tcPr>
            <w:tcW w:w="1951" w:type="dxa"/>
          </w:tcPr>
          <w:p w14:paraId="251A244A" w14:textId="77777777"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76EF02C5" w14:textId="77777777" w:rsidR="00E42E61" w:rsidRPr="000D6A14" w:rsidRDefault="00565151" w:rsidP="00A0012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Demander l'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adresse mail de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personne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invitée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</w:p>
        </w:tc>
      </w:tr>
      <w:tr w:rsidR="00E42E61" w14:paraId="547664B5" w14:textId="77777777" w:rsidTr="009C73F6">
        <w:tc>
          <w:tcPr>
            <w:tcW w:w="1951" w:type="dxa"/>
          </w:tcPr>
          <w:p w14:paraId="1DDC15F9" w14:textId="77777777"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F43B5F2" w14:textId="77777777" w:rsidR="00565151" w:rsidRDefault="00565151" w:rsidP="0056515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Rendre les invitations disponi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bles le plus tôt possible et une attestation d’hébergement avec 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un sceau d’identification</w:t>
            </w:r>
          </w:p>
          <w:p w14:paraId="03A7B925" w14:textId="77777777" w:rsidR="00E42E61" w:rsidRPr="000D6A14" w:rsidRDefault="00565151" w:rsidP="007579D7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des personnes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ou groupes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qui accueillent</w:t>
            </w:r>
          </w:p>
        </w:tc>
      </w:tr>
      <w:tr w:rsidR="00E42E61" w14:paraId="783A7E06" w14:textId="77777777" w:rsidTr="009C73F6">
        <w:tc>
          <w:tcPr>
            <w:tcW w:w="1951" w:type="dxa"/>
          </w:tcPr>
          <w:p w14:paraId="5D024A4B" w14:textId="77777777"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3BE91795" w14:textId="16ACA1B2" w:rsidR="00E42E61" w:rsidRPr="00A00120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Informer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clairement des possibilités d'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accueil à la pré et post </w:t>
            </w:r>
            <w:proofErr w:type="gramStart"/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.</w:t>
            </w:r>
            <w:proofErr w:type="gramEnd"/>
          </w:p>
        </w:tc>
      </w:tr>
      <w:tr w:rsidR="007579D7" w14:paraId="17C8CB8F" w14:textId="77777777" w:rsidTr="006F5FE8">
        <w:tc>
          <w:tcPr>
            <w:tcW w:w="8780" w:type="dxa"/>
            <w:gridSpan w:val="2"/>
          </w:tcPr>
          <w:p w14:paraId="7701B6A5" w14:textId="77777777" w:rsidR="007579D7" w:rsidRPr="00A00120" w:rsidRDefault="007579D7" w:rsidP="007579D7">
            <w:pPr>
              <w:pStyle w:val="Paragraphedeliste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 xml:space="preserve">Étape 2: Pour les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Mouvements qui mandatent un représentant</w:t>
            </w:r>
          </w:p>
        </w:tc>
      </w:tr>
      <w:tr w:rsidR="007579D7" w14:paraId="5CA72426" w14:textId="77777777" w:rsidTr="009C73F6">
        <w:tc>
          <w:tcPr>
            <w:tcW w:w="1951" w:type="dxa"/>
          </w:tcPr>
          <w:p w14:paraId="0D35EAEB" w14:textId="77777777" w:rsidR="007579D7" w:rsidRPr="002A341E" w:rsidRDefault="007579D7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6881F529" w14:textId="7847D053" w:rsidR="007579D7" w:rsidRPr="007579D7" w:rsidRDefault="007579D7" w:rsidP="007579D7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Informer des conditions et possibilités de b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énéficier de la solidarité RIDEF</w:t>
            </w:r>
          </w:p>
        </w:tc>
      </w:tr>
      <w:tr w:rsidR="00565151" w14:paraId="780F5CD0" w14:textId="77777777" w:rsidTr="009C73F6">
        <w:tc>
          <w:tcPr>
            <w:tcW w:w="1951" w:type="dxa"/>
          </w:tcPr>
          <w:p w14:paraId="1322A21F" w14:textId="77777777" w:rsidR="00565151" w:rsidRPr="002A341E" w:rsidRDefault="00565151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32B22A59" w14:textId="77777777" w:rsidR="00565151" w:rsidRPr="002A341E" w:rsidRDefault="00565151" w:rsidP="0059788D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Fournir au pays-hôte 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l'identité 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la personne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vitée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la durée du séjour </w:t>
            </w:r>
            <w:r w:rsidRPr="00A0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et s'engager à certifier leur retour</w:t>
            </w:r>
          </w:p>
        </w:tc>
      </w:tr>
      <w:tr w:rsidR="00A00120" w14:paraId="3DFE6C8B" w14:textId="77777777" w:rsidTr="009C73F6">
        <w:tc>
          <w:tcPr>
            <w:tcW w:w="1951" w:type="dxa"/>
          </w:tcPr>
          <w:p w14:paraId="00689885" w14:textId="77777777" w:rsidR="00A00120" w:rsidRPr="002A341E" w:rsidRDefault="00A00120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47AFCAA8" w14:textId="77777777" w:rsidR="00A00120" w:rsidRPr="009C73F6" w:rsidRDefault="00A00120" w:rsidP="009C73F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Négocier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auprès des organismes internationaux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des possibilités 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d'aide et d'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appui aux p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articipants éventuels</w:t>
            </w:r>
          </w:p>
        </w:tc>
      </w:tr>
      <w:tr w:rsidR="007579D7" w14:paraId="0D04B2C7" w14:textId="77777777" w:rsidTr="00366129">
        <w:tc>
          <w:tcPr>
            <w:tcW w:w="8780" w:type="dxa"/>
            <w:gridSpan w:val="2"/>
          </w:tcPr>
          <w:p w14:paraId="6496ECBB" w14:textId="77777777" w:rsidR="007579D7" w:rsidRPr="000D6A14" w:rsidRDefault="007579D7" w:rsidP="00757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-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 xml:space="preserve">Pour la personne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mandatée (le voyageur)</w:t>
            </w:r>
          </w:p>
        </w:tc>
      </w:tr>
      <w:tr w:rsidR="000D6A14" w14:paraId="51AD24B7" w14:textId="77777777" w:rsidTr="009C73F6">
        <w:tc>
          <w:tcPr>
            <w:tcW w:w="1951" w:type="dxa"/>
          </w:tcPr>
          <w:p w14:paraId="084B44E7" w14:textId="77777777" w:rsidR="000D6A14" w:rsidRPr="009C73F6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Décembre de l'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année précédant le voyage...</w:t>
            </w:r>
          </w:p>
        </w:tc>
        <w:tc>
          <w:tcPr>
            <w:tcW w:w="6829" w:type="dxa"/>
          </w:tcPr>
          <w:p w14:paraId="4A9F05C5" w14:textId="77777777"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9788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S'informer des conditions de délivrance d'un passeport ou s'assurer de la validité de celui-ci</w:t>
            </w:r>
          </w:p>
        </w:tc>
      </w:tr>
      <w:tr w:rsidR="000D6A14" w14:paraId="74324DE9" w14:textId="77777777" w:rsidTr="009C73F6">
        <w:tc>
          <w:tcPr>
            <w:tcW w:w="1951" w:type="dxa"/>
          </w:tcPr>
          <w:p w14:paraId="7A666BA0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Janvier</w:t>
            </w:r>
          </w:p>
          <w:p w14:paraId="463BCF96" w14:textId="77777777"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7F978E12" w14:textId="77777777"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Se rendre à l'ambassade ou aux services consulaires du pays d'</w:t>
            </w:r>
            <w:r w:rsidR="0059788D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accueil et s’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informer des conditions d'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obtention de visas</w:t>
            </w:r>
          </w:p>
        </w:tc>
      </w:tr>
      <w:tr w:rsidR="00565151" w14:paraId="242B952D" w14:textId="77777777" w:rsidTr="009C73F6">
        <w:tc>
          <w:tcPr>
            <w:tcW w:w="1951" w:type="dxa"/>
          </w:tcPr>
          <w:p w14:paraId="48E3C9C6" w14:textId="77777777" w:rsidR="00565151" w:rsidRPr="002A341E" w:rsidRDefault="00565151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65C07A95" w14:textId="77777777" w:rsidR="00565151" w:rsidRPr="00565151" w:rsidRDefault="00565151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Se procurer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et compléter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le formulaire pour la demande de visa</w:t>
            </w:r>
          </w:p>
        </w:tc>
      </w:tr>
      <w:tr w:rsidR="000D6A14" w14:paraId="45C524D4" w14:textId="77777777" w:rsidTr="009C73F6">
        <w:tc>
          <w:tcPr>
            <w:tcW w:w="1951" w:type="dxa"/>
          </w:tcPr>
          <w:p w14:paraId="37069A2B" w14:textId="77777777"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3552DA7" w14:textId="77777777" w:rsidR="000D6A14" w:rsidRPr="009C73F6" w:rsidRDefault="000D6A14" w:rsidP="008231A4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Tenir informés les or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ganisateurs d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es conditions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7579D7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</w:t>
            </w:r>
            <w:r w:rsidR="00565151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btention de visas.</w:t>
            </w:r>
          </w:p>
        </w:tc>
      </w:tr>
      <w:tr w:rsidR="000D6A14" w14:paraId="37D4732D" w14:textId="77777777" w:rsidTr="009C73F6">
        <w:tc>
          <w:tcPr>
            <w:tcW w:w="1951" w:type="dxa"/>
          </w:tcPr>
          <w:p w14:paraId="3722A598" w14:textId="77777777"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4737841F" w14:textId="1E7F4A2C" w:rsidR="000D6A14" w:rsidRPr="00565151" w:rsidRDefault="00B53CAA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S'inscrire à la RIDEF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 en recevoir les documents</w:t>
            </w:r>
          </w:p>
        </w:tc>
      </w:tr>
      <w:tr w:rsidR="000D6A14" w14:paraId="00FA1B77" w14:textId="77777777" w:rsidTr="009C73F6">
        <w:tc>
          <w:tcPr>
            <w:tcW w:w="1951" w:type="dxa"/>
          </w:tcPr>
          <w:p w14:paraId="6C535DFC" w14:textId="77777777"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5549882D" w14:textId="77777777"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Comparer les différentes compagnies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aériennes pour choisir celles aux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meilleurs coûts et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prendre connaissance de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la politique pour les bagages</w:t>
            </w:r>
          </w:p>
        </w:tc>
      </w:tr>
      <w:tr w:rsidR="000D6A14" w14:paraId="0EED3C5A" w14:textId="77777777" w:rsidTr="009C73F6">
        <w:tc>
          <w:tcPr>
            <w:tcW w:w="1951" w:type="dxa"/>
          </w:tcPr>
          <w:p w14:paraId="15FC540A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Février</w:t>
            </w:r>
          </w:p>
          <w:p w14:paraId="0C30B2C4" w14:textId="77777777"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829" w:type="dxa"/>
          </w:tcPr>
          <w:p w14:paraId="4346D1D9" w14:textId="08635A05"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assurer que les vaccins sont valides et que le carnet international est disponible, sinon, agir en conséquence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(</w:t>
            </w:r>
            <w:proofErr w:type="spellStart"/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Covid</w:t>
            </w:r>
            <w:proofErr w:type="spellEnd"/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PCR)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.</w:t>
            </w:r>
          </w:p>
        </w:tc>
      </w:tr>
      <w:tr w:rsidR="000D6A14" w14:paraId="3B2B0C4C" w14:textId="77777777" w:rsidTr="009C73F6">
        <w:tc>
          <w:tcPr>
            <w:tcW w:w="1951" w:type="dxa"/>
          </w:tcPr>
          <w:p w14:paraId="3E3101A4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Mars</w:t>
            </w:r>
          </w:p>
          <w:p w14:paraId="7918CC36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475F3970" w14:textId="77777777" w:rsidR="009C73F6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informer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auprès des autorités compétentes et de sa hiérarchie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la compo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sition du dossier de demande 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une autoris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ation de sortie du territoire ou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d'une permission </w:t>
            </w:r>
          </w:p>
          <w:p w14:paraId="2B2B676A" w14:textId="77777777" w:rsidR="000D6A14" w:rsidRPr="00565151" w:rsidRDefault="009C73F6" w:rsidP="009C73F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absence.</w:t>
            </w:r>
          </w:p>
        </w:tc>
      </w:tr>
      <w:tr w:rsidR="000D6A14" w14:paraId="28806F24" w14:textId="77777777" w:rsidTr="009C73F6">
        <w:tc>
          <w:tcPr>
            <w:tcW w:w="1951" w:type="dxa"/>
          </w:tcPr>
          <w:p w14:paraId="7D83A1B0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3DDED439" w14:textId="77777777" w:rsidR="000D6A14" w:rsidRPr="00565151" w:rsidRDefault="000D6A14" w:rsidP="009C73F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S'assurer d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e recevoir 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à temps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tous les documents exigibles relatifs au voyage</w:t>
            </w:r>
            <w:r w:rsidR="0059788D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0D6A14" w14:paraId="4FFC382D" w14:textId="77777777" w:rsidTr="009C73F6">
        <w:tc>
          <w:tcPr>
            <w:tcW w:w="1951" w:type="dxa"/>
          </w:tcPr>
          <w:p w14:paraId="62348926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47E652D" w14:textId="77777777"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S'informer à l'ambassade des compagnies 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assurances agrées pour l'assurance maladie/voyage et s'y faire assurer</w:t>
            </w:r>
          </w:p>
        </w:tc>
      </w:tr>
      <w:tr w:rsidR="000D6A14" w14:paraId="7D51A8F2" w14:textId="77777777" w:rsidTr="009C73F6">
        <w:tc>
          <w:tcPr>
            <w:tcW w:w="1951" w:type="dxa"/>
          </w:tcPr>
          <w:p w14:paraId="1A040578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27528E62" w14:textId="77777777"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assurer que les pièces suivantes sont disponibles:</w:t>
            </w:r>
          </w:p>
          <w:p w14:paraId="252D0B83" w14:textId="77777777" w:rsidR="000D6A14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d’accueil</w:t>
            </w:r>
          </w:p>
          <w:p w14:paraId="4C1F661F" w14:textId="77777777" w:rsidR="0059788D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de prise en charge</w:t>
            </w:r>
          </w:p>
          <w:p w14:paraId="6B9DA2AE" w14:textId="77777777" w:rsidR="000D6A14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pour le voyage</w:t>
            </w:r>
          </w:p>
          <w:p w14:paraId="1976CAE0" w14:textId="77777777" w:rsidR="000D6A14" w:rsidRPr="009C73F6" w:rsidRDefault="009C73F6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preuves</w:t>
            </w:r>
            <w:r w:rsidR="0059788D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des disponibilités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financières et 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bancaires (liquide,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carte 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Visa et autres)</w:t>
            </w:r>
          </w:p>
        </w:tc>
      </w:tr>
      <w:tr w:rsidR="000D6A14" w14:paraId="2D2C5347" w14:textId="77777777" w:rsidTr="009C73F6">
        <w:tc>
          <w:tcPr>
            <w:tcW w:w="1951" w:type="dxa"/>
          </w:tcPr>
          <w:p w14:paraId="40CB473F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51791520" w14:textId="200EFFC2"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S'assurer d'avoir en main les coordonnées complè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tes des responsables de la RIDEF</w:t>
            </w:r>
          </w:p>
        </w:tc>
      </w:tr>
      <w:tr w:rsidR="000D6A14" w14:paraId="2B262699" w14:textId="77777777" w:rsidTr="009C73F6">
        <w:tc>
          <w:tcPr>
            <w:tcW w:w="1951" w:type="dxa"/>
          </w:tcPr>
          <w:p w14:paraId="18839ECA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0C6F769D" w14:textId="3DC4F181" w:rsidR="000D6A14" w:rsidRPr="00565151" w:rsidRDefault="00565151" w:rsidP="007579D7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Prendre rendez-vous à l'ambassade ou</w:t>
            </w:r>
            <w:r w:rsidR="00B53CAA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au consulat du pays de la RIDEF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pour le dépôt du dossier 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et obtention du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visa.</w:t>
            </w:r>
          </w:p>
        </w:tc>
      </w:tr>
      <w:tr w:rsidR="007579D7" w14:paraId="2B49462D" w14:textId="77777777" w:rsidTr="00787BA9">
        <w:tc>
          <w:tcPr>
            <w:tcW w:w="8780" w:type="dxa"/>
            <w:gridSpan w:val="2"/>
          </w:tcPr>
          <w:p w14:paraId="71A392F2" w14:textId="77777777" w:rsidR="007579D7" w:rsidRDefault="007579D7" w:rsidP="007579D7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E42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 4: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565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Documents à avoir sur soi pour un voyage international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.</w:t>
            </w:r>
          </w:p>
        </w:tc>
      </w:tr>
      <w:tr w:rsidR="007579D7" w14:paraId="4F0A6695" w14:textId="77777777" w:rsidTr="009C73F6">
        <w:tc>
          <w:tcPr>
            <w:tcW w:w="1951" w:type="dxa"/>
          </w:tcPr>
          <w:p w14:paraId="3515F45B" w14:textId="77777777" w:rsidR="007579D7" w:rsidRPr="00E42E61" w:rsidRDefault="007579D7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264C0FE4" w14:textId="77777777" w:rsidR="007579D7" w:rsidRPr="007579D7" w:rsidRDefault="007579D7" w:rsidP="007579D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Passeport et visa </w:t>
            </w:r>
          </w:p>
        </w:tc>
      </w:tr>
      <w:tr w:rsidR="000D6A14" w14:paraId="44D8BBB6" w14:textId="77777777" w:rsidTr="009C73F6">
        <w:tc>
          <w:tcPr>
            <w:tcW w:w="1951" w:type="dxa"/>
          </w:tcPr>
          <w:p w14:paraId="5D0E4A47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08447211" w14:textId="77777777" w:rsidR="000D6A14" w:rsidRPr="0059788D" w:rsidRDefault="000D6A14" w:rsidP="0059788D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9788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Billet d'avion aller-retour</w:t>
            </w:r>
          </w:p>
        </w:tc>
      </w:tr>
      <w:tr w:rsidR="000D6A14" w14:paraId="366F84BB" w14:textId="77777777" w:rsidTr="009C73F6">
        <w:tc>
          <w:tcPr>
            <w:tcW w:w="1951" w:type="dxa"/>
          </w:tcPr>
          <w:p w14:paraId="49A5FE2C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0014BBA6" w14:textId="4819FE71"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arnet de vaccination international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Covid</w:t>
            </w:r>
            <w:proofErr w:type="spellEnd"/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 Test PCR</w:t>
            </w:r>
          </w:p>
        </w:tc>
      </w:tr>
      <w:tr w:rsidR="000D6A14" w14:paraId="072A5752" w14:textId="77777777" w:rsidTr="009C73F6">
        <w:tc>
          <w:tcPr>
            <w:tcW w:w="1951" w:type="dxa"/>
          </w:tcPr>
          <w:p w14:paraId="6F43C0F7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54EB2B4" w14:textId="77777777"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ontacts des organisateurs</w:t>
            </w:r>
          </w:p>
        </w:tc>
      </w:tr>
      <w:tr w:rsidR="000D6A14" w14:paraId="22A23F3B" w14:textId="77777777" w:rsidTr="009C73F6">
        <w:tc>
          <w:tcPr>
            <w:tcW w:w="1951" w:type="dxa"/>
          </w:tcPr>
          <w:p w14:paraId="7E64938A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737D2285" w14:textId="28431449"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ocuments financiers o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 devises converties du pays d'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accueil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ou carte de crédit</w:t>
            </w:r>
          </w:p>
        </w:tc>
      </w:tr>
      <w:tr w:rsidR="000D6A14" w14:paraId="22EF1EF3" w14:textId="77777777" w:rsidTr="009C73F6">
        <w:tc>
          <w:tcPr>
            <w:tcW w:w="1951" w:type="dxa"/>
          </w:tcPr>
          <w:p w14:paraId="45607819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20EC43BB" w14:textId="306E0931"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M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édicaments et prescriptions pour les personnes ayant des problèmes de santé</w:t>
            </w:r>
            <w:r w:rsidR="00836C2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contact du médecin traitant</w:t>
            </w:r>
          </w:p>
        </w:tc>
      </w:tr>
      <w:tr w:rsidR="000D6A14" w14:paraId="3C0A5CFD" w14:textId="77777777" w:rsidTr="009C73F6">
        <w:tc>
          <w:tcPr>
            <w:tcW w:w="1951" w:type="dxa"/>
          </w:tcPr>
          <w:p w14:paraId="4A8304BA" w14:textId="77777777"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14:paraId="1F59331B" w14:textId="77777777"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Un ou deux bagages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selon les exigences de la 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compagnie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aérienne (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à vérifier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)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un bagage à main</w:t>
            </w:r>
          </w:p>
        </w:tc>
      </w:tr>
    </w:tbl>
    <w:p w14:paraId="749E2901" w14:textId="77777777" w:rsidR="002A341E" w:rsidRPr="002A341E" w:rsidRDefault="002A341E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14:paraId="793CE922" w14:textId="77777777" w:rsidR="00914175" w:rsidRDefault="00914175" w:rsidP="00E64637">
      <w:pPr>
        <w:rPr>
          <w:rFonts w:ascii="Times New Roman" w:hAnsi="Times New Roman" w:cs="Times New Roman"/>
          <w:sz w:val="24"/>
          <w:szCs w:val="24"/>
        </w:rPr>
      </w:pPr>
    </w:p>
    <w:p w14:paraId="30C8C07A" w14:textId="77777777" w:rsidR="00914175" w:rsidRDefault="00914175" w:rsidP="00E64637">
      <w:pPr>
        <w:rPr>
          <w:rFonts w:ascii="Times New Roman" w:hAnsi="Times New Roman" w:cs="Times New Roman"/>
          <w:sz w:val="24"/>
          <w:szCs w:val="24"/>
        </w:rPr>
      </w:pPr>
    </w:p>
    <w:p w14:paraId="208CDD5E" w14:textId="77777777" w:rsidR="00914175" w:rsidRDefault="00914175" w:rsidP="00E64637">
      <w:pPr>
        <w:rPr>
          <w:rFonts w:ascii="Times New Roman" w:hAnsi="Times New Roman" w:cs="Times New Roman"/>
          <w:sz w:val="24"/>
          <w:szCs w:val="24"/>
        </w:rPr>
      </w:pPr>
    </w:p>
    <w:p w14:paraId="5A48CB69" w14:textId="4D9CC301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lastRenderedPageBreak/>
        <w:t>Committee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8: VISAS</w:t>
      </w:r>
      <w:r w:rsidR="00914175" w:rsidRPr="00305DF4">
        <w:rPr>
          <w:rFonts w:ascii="Times New Roman" w:hAnsi="Times New Roman" w:cs="Times New Roman"/>
          <w:b/>
          <w:sz w:val="24"/>
          <w:szCs w:val="24"/>
        </w:rPr>
        <w:t xml:space="preserve"> (English)</w:t>
      </w:r>
    </w:p>
    <w:p w14:paraId="35B064DF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A94CE" w14:textId="738137DE" w:rsidR="00E64637" w:rsidRPr="00E20E8C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4637" w:rsidRPr="00E20E8C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="00E64637"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637" w:rsidRPr="00E20E8C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E64637" w:rsidRPr="00E20E8C">
        <w:rPr>
          <w:rFonts w:ascii="Times New Roman" w:hAnsi="Times New Roman" w:cs="Times New Roman"/>
          <w:sz w:val="24"/>
          <w:szCs w:val="24"/>
        </w:rPr>
        <w:t xml:space="preserve"> for the trip </w:t>
      </w:r>
    </w:p>
    <w:p w14:paraId="55CB7BDA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 xml:space="preserve">Document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validated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5B2BF0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9CE9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1: For the host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or group:</w:t>
      </w:r>
    </w:p>
    <w:p w14:paraId="36DD60E6" w14:textId="105A4E79" w:rsidR="00E64637" w:rsidRPr="00305DF4" w:rsidRDefault="00E64637" w:rsidP="00E20E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Before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December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of the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year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preceding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305DF4"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RIDEF</w:t>
      </w:r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DB319E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in a RIDEF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meetings and exchanges, participation in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communications, workshops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)</w:t>
      </w:r>
    </w:p>
    <w:p w14:paraId="250B60FA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423D9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Relations) of the imminent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country in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conditions of entry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RIDEF host country </w:t>
      </w:r>
    </w:p>
    <w:p w14:paraId="0E300B2F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all visa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prospective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6429CB43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important information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about the host country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prospective participants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3267A43B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 registration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all</w:t>
      </w:r>
    </w:p>
    <w:p w14:paraId="4D142B92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invitees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duration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return</w:t>
      </w:r>
    </w:p>
    <w:p w14:paraId="19D86C77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email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persons</w:t>
      </w:r>
      <w:proofErr w:type="spellEnd"/>
    </w:p>
    <w:p w14:paraId="1EC5BE57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invitations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as possible and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accommodation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 identification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seal</w:t>
      </w:r>
      <w:proofErr w:type="spellEnd"/>
    </w:p>
    <w:p w14:paraId="2323D06C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E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or groups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hosting</w:t>
      </w:r>
      <w:proofErr w:type="spellEnd"/>
    </w:p>
    <w:p w14:paraId="2FFF7748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- and post-RIDEF.</w:t>
      </w:r>
    </w:p>
    <w:p w14:paraId="768FD9E6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2: For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Movements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mandate </w:t>
      </w:r>
      <w:proofErr w:type="gramStart"/>
      <w:r w:rsidRPr="00305DF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</w:p>
    <w:p w14:paraId="07A7371B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about the conditions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solidarity</w:t>
      </w:r>
      <w:proofErr w:type="spellEnd"/>
    </w:p>
    <w:p w14:paraId="34F9C5AD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host country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the duration of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return</w:t>
      </w:r>
    </w:p>
    <w:p w14:paraId="6D214088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Negotiate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international organisations,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assistance and support to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14:paraId="2FB59493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3-For the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commissioned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(the traveller)</w:t>
      </w:r>
    </w:p>
    <w:p w14:paraId="641185EB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trip...</w:t>
      </w: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out about the conditions for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valid</w:t>
      </w:r>
      <w:proofErr w:type="spellEnd"/>
    </w:p>
    <w:p w14:paraId="0F4B8342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January</w:t>
      </w:r>
      <w:proofErr w:type="spellEnd"/>
    </w:p>
    <w:p w14:paraId="5EF72A41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Go to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consular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services of the host country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out about visa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</w:p>
    <w:p w14:paraId="4B1CF10E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visa application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form</w:t>
      </w:r>
      <w:proofErr w:type="spellEnd"/>
    </w:p>
    <w:p w14:paraId="30588013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visa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4E363883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RIDEF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documents</w:t>
      </w:r>
    </w:p>
    <w:p w14:paraId="1122CABE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Compare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cheapest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out about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luggage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policy</w:t>
      </w:r>
      <w:proofErr w:type="spellEnd"/>
    </w:p>
    <w:p w14:paraId="7EC883A2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February</w:t>
      </w:r>
      <w:proofErr w:type="spellEnd"/>
    </w:p>
    <w:p w14:paraId="6D6EC8EC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vaccinations are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if not,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accordingly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PCR).</w:t>
      </w:r>
    </w:p>
    <w:p w14:paraId="4E1EF54D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>March</w:t>
      </w:r>
    </w:p>
    <w:p w14:paraId="14B576A6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hierarchy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composition of the application file for an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country or for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absence. </w:t>
      </w:r>
    </w:p>
    <w:p w14:paraId="10957275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E8C">
        <w:rPr>
          <w:rFonts w:ascii="Times New Roman" w:hAnsi="Times New Roman" w:cs="Times New Roman"/>
          <w:sz w:val="24"/>
          <w:szCs w:val="24"/>
        </w:rPr>
        <w:t>leave</w:t>
      </w:r>
      <w:proofErr w:type="spellEnd"/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of absence.</w:t>
      </w:r>
    </w:p>
    <w:p w14:paraId="5054B62A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documents in time </w:t>
      </w:r>
    </w:p>
    <w:p w14:paraId="5CDD43EB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insured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14:paraId="2F838655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documents are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:</w:t>
      </w:r>
    </w:p>
    <w:p w14:paraId="63C53D4C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reception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documents</w:t>
      </w:r>
    </w:p>
    <w:p w14:paraId="20CD8552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>b. pick-up documents</w:t>
      </w:r>
    </w:p>
    <w:p w14:paraId="0780662C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documents</w:t>
      </w:r>
    </w:p>
    <w:p w14:paraId="63DC4F1E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DF4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. proof of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financial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banking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facilities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(cash, Visa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others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)</w:t>
      </w:r>
    </w:p>
    <w:p w14:paraId="15D42764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have the full contact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RIDEF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officials</w:t>
      </w:r>
      <w:proofErr w:type="spellEnd"/>
    </w:p>
    <w:p w14:paraId="06F7D39D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consulate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the RIDEF country 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application 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the visa.</w:t>
      </w:r>
    </w:p>
    <w:p w14:paraId="6C7DEEEC" w14:textId="77777777" w:rsidR="00E64637" w:rsidRPr="00E20E8C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4: Documents to carry for international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3643B91D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</w:r>
      <w:r w:rsidRPr="00305DF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Passport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and visa </w:t>
      </w:r>
    </w:p>
    <w:p w14:paraId="5F215E3B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ab/>
        <w:t>- Return air ticket</w:t>
      </w:r>
    </w:p>
    <w:p w14:paraId="1E28EF54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ab/>
        <w:t xml:space="preserve">- International vaccination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booklet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, PCR test</w:t>
      </w:r>
    </w:p>
    <w:p w14:paraId="23722097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Organisers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' contacts</w:t>
      </w:r>
    </w:p>
    <w:p w14:paraId="6C5907BC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ab/>
        <w:t xml:space="preserve">- Financial documents or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converted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host country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currency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credit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</w:p>
    <w:p w14:paraId="2E8AB10F" w14:textId="77777777" w:rsidR="00E64637" w:rsidRPr="00305DF4" w:rsidRDefault="00E64637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Medication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and prescriptions for people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and contact of the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treating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doctor</w:t>
      </w:r>
      <w:proofErr w:type="spellEnd"/>
    </w:p>
    <w:p w14:paraId="77CA43E0" w14:textId="77777777" w:rsidR="00305DF4" w:rsidRDefault="00E64637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One or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luggage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) and one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of hand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luggage</w:t>
      </w:r>
      <w:proofErr w:type="spellEnd"/>
    </w:p>
    <w:p w14:paraId="3EEE14B9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DD0FA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E382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2C026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26E68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28E9B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5AFD7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7BBA5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6A267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10DD5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C51A3" w14:textId="77777777" w:rsidR="00305DF4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ED816" w14:textId="259ACE6E" w:rsidR="00914175" w:rsidRPr="00305DF4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lastRenderedPageBreak/>
        <w:t>Comisión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8: VISADOS</w:t>
      </w:r>
    </w:p>
    <w:p w14:paraId="19D4AB9F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8AE42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Pasos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preparatorios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para el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viaje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D1D5FF" w14:textId="1B5E6BCD" w:rsidR="00914175" w:rsidRPr="00E20E8C" w:rsidRDefault="00305DF4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validado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completado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 si es </w:t>
      </w:r>
      <w:proofErr w:type="spellStart"/>
      <w:r w:rsidR="00914175" w:rsidRPr="00E20E8C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="00914175" w:rsidRPr="00E20E8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0B5E11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4A87D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Paso 1: Para la persona o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grupo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anfitrión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:</w:t>
      </w:r>
    </w:p>
    <w:p w14:paraId="506095FB" w14:textId="4974A8F7" w:rsidR="00914175" w:rsidRPr="00305DF4" w:rsidRDefault="00914175" w:rsidP="00E20E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Antes de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diciembre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del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año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i/>
          <w:sz w:val="24"/>
          <w:szCs w:val="24"/>
        </w:rPr>
        <w:t>anterior</w:t>
      </w:r>
      <w:proofErr w:type="spellEnd"/>
      <w:r w:rsidRPr="00305DF4">
        <w:rPr>
          <w:rFonts w:ascii="Times New Roman" w:hAnsi="Times New Roman" w:cs="Times New Roman"/>
          <w:b/>
          <w:i/>
          <w:sz w:val="24"/>
          <w:szCs w:val="24"/>
        </w:rPr>
        <w:t xml:space="preserve"> a la </w:t>
      </w:r>
      <w:r w:rsidR="00305DF4" w:rsidRPr="00305DF4">
        <w:rPr>
          <w:rFonts w:ascii="Times New Roman" w:hAnsi="Times New Roman" w:cs="Times New Roman"/>
          <w:b/>
          <w:i/>
          <w:sz w:val="24"/>
          <w:szCs w:val="24"/>
        </w:rPr>
        <w:t>RIDEF</w:t>
      </w:r>
    </w:p>
    <w:p w14:paraId="24669E78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Demostrar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beneficios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un RIDEF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intercambios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talleres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)</w:t>
      </w:r>
    </w:p>
    <w:p w14:paraId="0FDA24BC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FEA2F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Exteriores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Exteriores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)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inminente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llegada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extranjeros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movimientos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entrada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acogida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 </w:t>
      </w:r>
    </w:p>
    <w:p w14:paraId="6387D527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ponerlos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viajeros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6D092F54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importantes sobre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anfitrión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para que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participantes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decisión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14699484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8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inscripción</w:t>
      </w:r>
      <w:proofErr w:type="spellEnd"/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en el RIDEF</w:t>
      </w:r>
    </w:p>
    <w:p w14:paraId="31734E1E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Cuando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disponible,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facilitar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invitados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duración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su estancia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comprometerse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certificar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regreso</w:t>
      </w:r>
      <w:proofErr w:type="spellEnd"/>
    </w:p>
    <w:p w14:paraId="2F889749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invitadas</w:t>
      </w:r>
      <w:proofErr w:type="spellEnd"/>
    </w:p>
    <w:p w14:paraId="2620A2D0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un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alojamiento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sello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</w:p>
    <w:p w14:paraId="4D12D07E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E8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acogen</w:t>
      </w:r>
      <w:proofErr w:type="spellEnd"/>
    </w:p>
    <w:p w14:paraId="65D53DD3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claramente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sobre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posibilidades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acogida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post-RIDEF.</w:t>
      </w:r>
    </w:p>
    <w:p w14:paraId="40B1AF81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Paso 2: Para los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Movimientos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que mandan un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representante</w:t>
      </w:r>
      <w:proofErr w:type="spellEnd"/>
    </w:p>
    <w:p w14:paraId="7BA6B842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sobre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posibilidades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beneficiarse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solidaridad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</w:t>
      </w:r>
    </w:p>
    <w:p w14:paraId="45F7B85C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Facilitar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acogida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persona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invitada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duración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estancia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comprometerse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certificar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regreso</w:t>
      </w:r>
      <w:proofErr w:type="spellEnd"/>
    </w:p>
    <w:p w14:paraId="4B6868FA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Negociar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con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posibilidades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participantes</w:t>
      </w:r>
    </w:p>
    <w:p w14:paraId="7F902A90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Paso 3-Para la persona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encargada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(el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viajero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)</w:t>
      </w:r>
    </w:p>
    <w:p w14:paraId="58BDDE28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...</w:t>
      </w: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sobre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8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expedición</w:t>
      </w:r>
      <w:proofErr w:type="spellEnd"/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pasaporte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su validez</w:t>
      </w:r>
    </w:p>
    <w:p w14:paraId="07008A83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Enero</w:t>
      </w:r>
      <w:proofErr w:type="spellEnd"/>
    </w:p>
    <w:p w14:paraId="3ACE7F3C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Acudir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embajada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Pr="00E20E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consulares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acogida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sobre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</w:p>
    <w:p w14:paraId="1EF3EAC1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rellenar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</w:p>
    <w:p w14:paraId="0E81AC4F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organizadores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1FBBFD09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Inscribirse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el RIDEF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documentos</w:t>
      </w:r>
      <w:proofErr w:type="spellEnd"/>
    </w:p>
    <w:p w14:paraId="09E70DCD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Compara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compañías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aéreas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elegir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baratas 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infórmate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equipajes</w:t>
      </w:r>
      <w:proofErr w:type="spellEnd"/>
    </w:p>
    <w:p w14:paraId="0009288D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Febrero</w:t>
      </w:r>
      <w:proofErr w:type="spellEnd"/>
    </w:p>
    <w:p w14:paraId="7A6549BD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que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válidas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de que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cartilla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disponible, si no,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consecuencia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PCR).</w:t>
      </w:r>
    </w:p>
    <w:p w14:paraId="1ACAD16C" w14:textId="594CEBD6" w:rsidR="00914175" w:rsidRPr="00E20E8C" w:rsidRDefault="00914175" w:rsidP="00E20E8C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ab/>
      </w:r>
    </w:p>
    <w:p w14:paraId="71D0E3CA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autoridades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competentes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a su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jerarquía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composición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expediente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excedencia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FA820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E8C">
        <w:rPr>
          <w:rFonts w:ascii="Times New Roman" w:hAnsi="Times New Roman" w:cs="Times New Roman"/>
          <w:sz w:val="24"/>
          <w:szCs w:val="24"/>
        </w:rPr>
        <w:t>licencia</w:t>
      </w:r>
      <w:proofErr w:type="gram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54A1DB9E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necesarios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33050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Consulte con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embajada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saber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compañías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aprobadas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allí</w:t>
      </w:r>
      <w:proofErr w:type="spellEnd"/>
    </w:p>
    <w:p w14:paraId="3E1146D4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que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disponibles:</w:t>
      </w:r>
    </w:p>
    <w:p w14:paraId="37D6FDB8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documentos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recepción</w:t>
      </w:r>
      <w:proofErr w:type="spellEnd"/>
    </w:p>
    <w:p w14:paraId="4DD0595B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documentos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recogida</w:t>
      </w:r>
      <w:proofErr w:type="spellEnd"/>
    </w:p>
    <w:p w14:paraId="4D00C5E9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documentos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viaje</w:t>
      </w:r>
      <w:proofErr w:type="spellEnd"/>
    </w:p>
    <w:p w14:paraId="31B54AEB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prueba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facilidades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financieras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bancarias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efectivo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tarjeta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Visa y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otros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)</w:t>
      </w:r>
    </w:p>
    <w:p w14:paraId="1307F9F5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completos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funcionarios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</w:t>
      </w:r>
    </w:p>
    <w:p w14:paraId="340CE4A7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Concertar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cita en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embajada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consulado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RIDEF para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p w14:paraId="6DAC9A6E" w14:textId="77777777" w:rsidR="00914175" w:rsidRPr="00305DF4" w:rsidRDefault="00914175" w:rsidP="00E2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F4">
        <w:rPr>
          <w:rFonts w:ascii="Times New Roman" w:hAnsi="Times New Roman" w:cs="Times New Roman"/>
          <w:b/>
          <w:sz w:val="24"/>
          <w:szCs w:val="24"/>
        </w:rPr>
        <w:t xml:space="preserve">Paso 4: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Documentos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hay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llevar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para los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viajes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4">
        <w:rPr>
          <w:rFonts w:ascii="Times New Roman" w:hAnsi="Times New Roman" w:cs="Times New Roman"/>
          <w:b/>
          <w:sz w:val="24"/>
          <w:szCs w:val="24"/>
        </w:rPr>
        <w:t>internacionales</w:t>
      </w:r>
      <w:proofErr w:type="spellEnd"/>
      <w:r w:rsidRPr="00305DF4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5DE8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Pasaporte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visado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4F25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Billete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avión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vuelta</w:t>
      </w:r>
      <w:proofErr w:type="spellEnd"/>
    </w:p>
    <w:p w14:paraId="4B010B51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Cartilla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vacunación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PCR</w:t>
      </w:r>
    </w:p>
    <w:p w14:paraId="021C0A35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Contactos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organizadores</w:t>
      </w:r>
      <w:proofErr w:type="spellEnd"/>
    </w:p>
    <w:p w14:paraId="08C03653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financieros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conversión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anfitrión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crédito</w:t>
      </w:r>
      <w:proofErr w:type="spellEnd"/>
    </w:p>
    <w:p w14:paraId="50F0C1EE" w14:textId="77777777" w:rsidR="00914175" w:rsidRPr="00E20E8C" w:rsidRDefault="00914175" w:rsidP="00E20E8C">
      <w:pPr>
        <w:jc w:val="both"/>
        <w:rPr>
          <w:rFonts w:ascii="Times New Roman" w:hAnsi="Times New Roman" w:cs="Times New Roman"/>
          <w:sz w:val="24"/>
          <w:szCs w:val="24"/>
        </w:rPr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recetas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médico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tratante</w:t>
      </w:r>
      <w:proofErr w:type="spellEnd"/>
    </w:p>
    <w:p w14:paraId="1650A2C9" w14:textId="44ADC435" w:rsidR="00914175" w:rsidRDefault="00914175" w:rsidP="00E20E8C">
      <w:pPr>
        <w:jc w:val="both"/>
      </w:pPr>
      <w:r w:rsidRPr="00E20E8C">
        <w:rPr>
          <w:rFonts w:ascii="Times New Roman" w:hAnsi="Times New Roman" w:cs="Times New Roman"/>
          <w:sz w:val="24"/>
          <w:szCs w:val="24"/>
        </w:rPr>
        <w:tab/>
        <w:t xml:space="preserve">- Una o dos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piezas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equipaje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compañía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aérea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facturar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pieza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equipaje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0E8C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E20E8C">
        <w:rPr>
          <w:rFonts w:ascii="Times New Roman" w:hAnsi="Times New Roman" w:cs="Times New Roman"/>
          <w:sz w:val="24"/>
          <w:szCs w:val="24"/>
        </w:rPr>
        <w:t>.</w:t>
      </w:r>
    </w:p>
    <w:sectPr w:rsidR="0091417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FF2C" w14:textId="77777777" w:rsidR="00E8587A" w:rsidRDefault="00E8587A" w:rsidP="00E42E61">
      <w:pPr>
        <w:spacing w:after="0" w:line="240" w:lineRule="auto"/>
      </w:pPr>
      <w:r>
        <w:separator/>
      </w:r>
    </w:p>
  </w:endnote>
  <w:endnote w:type="continuationSeparator" w:id="0">
    <w:p w14:paraId="38C2D474" w14:textId="77777777" w:rsidR="00E8587A" w:rsidRDefault="00E8587A" w:rsidP="00E4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4157" w14:textId="77777777" w:rsidR="00E8587A" w:rsidRDefault="00E8587A" w:rsidP="00E42E61">
      <w:pPr>
        <w:spacing w:after="0" w:line="240" w:lineRule="auto"/>
      </w:pPr>
      <w:r>
        <w:separator/>
      </w:r>
    </w:p>
  </w:footnote>
  <w:footnote w:type="continuationSeparator" w:id="0">
    <w:p w14:paraId="25332F0D" w14:textId="77777777" w:rsidR="00E8587A" w:rsidRDefault="00E8587A" w:rsidP="00E4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7625" w14:textId="77777777" w:rsidR="00E42E61" w:rsidRDefault="00E42E61">
    <w:pPr>
      <w:pStyle w:val="En-tte"/>
    </w:pPr>
  </w:p>
  <w:p w14:paraId="2E402529" w14:textId="77777777" w:rsidR="00E42E61" w:rsidRDefault="00E42E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B07"/>
    <w:multiLevelType w:val="hybridMultilevel"/>
    <w:tmpl w:val="34D67A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0381"/>
    <w:multiLevelType w:val="hybridMultilevel"/>
    <w:tmpl w:val="2FB6C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9C6"/>
    <w:multiLevelType w:val="hybridMultilevel"/>
    <w:tmpl w:val="2A5EA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4222"/>
    <w:multiLevelType w:val="hybridMultilevel"/>
    <w:tmpl w:val="07443690"/>
    <w:lvl w:ilvl="0" w:tplc="24680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0DBA"/>
    <w:multiLevelType w:val="hybridMultilevel"/>
    <w:tmpl w:val="906E4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5922"/>
    <w:multiLevelType w:val="hybridMultilevel"/>
    <w:tmpl w:val="5F5A97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B7573"/>
    <w:multiLevelType w:val="hybridMultilevel"/>
    <w:tmpl w:val="1F428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A7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E"/>
    <w:rsid w:val="000067AD"/>
    <w:rsid w:val="00010351"/>
    <w:rsid w:val="00031760"/>
    <w:rsid w:val="00052778"/>
    <w:rsid w:val="000D6A14"/>
    <w:rsid w:val="000F5D70"/>
    <w:rsid w:val="001B47D5"/>
    <w:rsid w:val="001F5D04"/>
    <w:rsid w:val="00230367"/>
    <w:rsid w:val="002A341E"/>
    <w:rsid w:val="002D7E86"/>
    <w:rsid w:val="00305DF4"/>
    <w:rsid w:val="003836D4"/>
    <w:rsid w:val="004D38B4"/>
    <w:rsid w:val="005403B5"/>
    <w:rsid w:val="00565151"/>
    <w:rsid w:val="0059788D"/>
    <w:rsid w:val="005A7063"/>
    <w:rsid w:val="00743B0F"/>
    <w:rsid w:val="007579D7"/>
    <w:rsid w:val="007744B8"/>
    <w:rsid w:val="00796A4F"/>
    <w:rsid w:val="008231A4"/>
    <w:rsid w:val="00836C2D"/>
    <w:rsid w:val="008A6A19"/>
    <w:rsid w:val="008F13BE"/>
    <w:rsid w:val="008F6E47"/>
    <w:rsid w:val="00914175"/>
    <w:rsid w:val="009B0D45"/>
    <w:rsid w:val="009C73F6"/>
    <w:rsid w:val="00A00120"/>
    <w:rsid w:val="00B01DF0"/>
    <w:rsid w:val="00B53CAA"/>
    <w:rsid w:val="00BD5040"/>
    <w:rsid w:val="00C7523D"/>
    <w:rsid w:val="00CA35A0"/>
    <w:rsid w:val="00E20E8C"/>
    <w:rsid w:val="00E42E61"/>
    <w:rsid w:val="00E64637"/>
    <w:rsid w:val="00E70D60"/>
    <w:rsid w:val="00E8587A"/>
    <w:rsid w:val="00E97870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4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E61"/>
  </w:style>
  <w:style w:type="paragraph" w:styleId="Pieddepage">
    <w:name w:val="footer"/>
    <w:basedOn w:val="Normal"/>
    <w:link w:val="Pieddepag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4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E61"/>
  </w:style>
  <w:style w:type="paragraph" w:styleId="Pieddepage">
    <w:name w:val="footer"/>
    <w:basedOn w:val="Normal"/>
    <w:link w:val="Pieddepag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Mengue Abesso</dc:creator>
  <cp:lastModifiedBy>user</cp:lastModifiedBy>
  <cp:revision>2</cp:revision>
  <dcterms:created xsi:type="dcterms:W3CDTF">2021-11-26T11:20:00Z</dcterms:created>
  <dcterms:modified xsi:type="dcterms:W3CDTF">2021-11-26T11:20:00Z</dcterms:modified>
</cp:coreProperties>
</file>