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28" w:rsidRPr="00BE7C76" w:rsidRDefault="00425FDE" w:rsidP="00457835">
      <w:pPr>
        <w:rPr>
          <w:rFonts w:ascii="Times New Roman" w:hAnsi="Times New Roman" w:cs="Times New Roman"/>
          <w:b/>
          <w:sz w:val="24"/>
          <w:szCs w:val="24"/>
          <w:u w:val="single"/>
        </w:rPr>
      </w:pPr>
      <w:bookmarkStart w:id="0" w:name="_GoBack"/>
      <w:bookmarkEnd w:id="0"/>
      <w:r w:rsidRPr="00BE7C76">
        <w:rPr>
          <w:rFonts w:ascii="Times New Roman" w:hAnsi="Times New Roman" w:cs="Times New Roman"/>
          <w:b/>
          <w:sz w:val="24"/>
          <w:szCs w:val="24"/>
          <w:u w:val="single"/>
        </w:rPr>
        <w:t xml:space="preserve">L’OMS et  le </w:t>
      </w:r>
      <w:r w:rsidR="00D51F60" w:rsidRPr="00BE7C76">
        <w:rPr>
          <w:rFonts w:ascii="Times New Roman" w:hAnsi="Times New Roman" w:cs="Times New Roman"/>
          <w:b/>
          <w:sz w:val="24"/>
          <w:szCs w:val="24"/>
          <w:u w:val="single"/>
        </w:rPr>
        <w:t>Coronavirus (</w:t>
      </w:r>
      <w:r w:rsidRPr="00BE7C76">
        <w:rPr>
          <w:rFonts w:ascii="Times New Roman" w:hAnsi="Times New Roman" w:cs="Times New Roman"/>
          <w:b/>
          <w:sz w:val="24"/>
          <w:szCs w:val="24"/>
          <w:u w:val="single"/>
        </w:rPr>
        <w:t>COVID-19)</w:t>
      </w:r>
    </w:p>
    <w:p w:rsidR="00D51F60" w:rsidRDefault="00D51F60" w:rsidP="00457835">
      <w:pPr>
        <w:rPr>
          <w:rFonts w:ascii="Times New Roman" w:hAnsi="Times New Roman" w:cs="Times New Roman"/>
          <w:sz w:val="24"/>
          <w:szCs w:val="24"/>
        </w:rPr>
      </w:pPr>
      <w:r w:rsidRPr="00472802">
        <w:rPr>
          <w:rFonts w:ascii="Times New Roman" w:hAnsi="Times New Roman" w:cs="Times New Roman"/>
          <w:sz w:val="24"/>
          <w:szCs w:val="24"/>
        </w:rPr>
        <w:t>Informations glanées dans le site de l’Organisation Mondiale de la Santé (OMS)</w:t>
      </w:r>
      <w:r w:rsidR="00C05093">
        <w:rPr>
          <w:rFonts w:ascii="Times New Roman" w:hAnsi="Times New Roman" w:cs="Times New Roman"/>
          <w:sz w:val="24"/>
          <w:szCs w:val="24"/>
        </w:rPr>
        <w:t>.</w:t>
      </w:r>
      <w:r w:rsidR="002F6174">
        <w:rPr>
          <w:rFonts w:ascii="Times New Roman" w:hAnsi="Times New Roman" w:cs="Times New Roman"/>
          <w:sz w:val="24"/>
          <w:szCs w:val="24"/>
        </w:rPr>
        <w:t xml:space="preserve"> https: www.who</w:t>
      </w:r>
      <w:r w:rsidR="00FA5AE8">
        <w:rPr>
          <w:rFonts w:ascii="Times New Roman" w:hAnsi="Times New Roman" w:cs="Times New Roman"/>
          <w:sz w:val="24"/>
          <w:szCs w:val="24"/>
        </w:rPr>
        <w:t>/int</w:t>
      </w:r>
    </w:p>
    <w:p w:rsidR="00C05093" w:rsidRPr="00C05093" w:rsidRDefault="003D5C46" w:rsidP="00457835">
      <w:pPr>
        <w:rPr>
          <w:rFonts w:ascii="Times New Roman" w:hAnsi="Times New Roman" w:cs="Times New Roman"/>
          <w:b/>
          <w:i/>
          <w:sz w:val="24"/>
          <w:szCs w:val="24"/>
        </w:rPr>
      </w:pPr>
      <w:r>
        <w:rPr>
          <w:rFonts w:ascii="Times New Roman" w:hAnsi="Times New Roman" w:cs="Times New Roman"/>
          <w:b/>
          <w:i/>
          <w:sz w:val="24"/>
          <w:szCs w:val="24"/>
        </w:rPr>
        <w:t>1-</w:t>
      </w:r>
      <w:r w:rsidR="00C05093" w:rsidRPr="00C05093">
        <w:rPr>
          <w:rFonts w:ascii="Times New Roman" w:hAnsi="Times New Roman" w:cs="Times New Roman"/>
          <w:b/>
          <w:i/>
          <w:sz w:val="24"/>
          <w:szCs w:val="24"/>
        </w:rPr>
        <w:t>Etat actuel de la connaissance de la maladie :</w:t>
      </w:r>
    </w:p>
    <w:p w:rsidR="00FA5AE8" w:rsidRDefault="00270325" w:rsidP="00457835">
      <w:pPr>
        <w:rPr>
          <w:rFonts w:ascii="Times New Roman" w:hAnsi="Times New Roman" w:cs="Times New Roman"/>
          <w:sz w:val="24"/>
          <w:szCs w:val="24"/>
        </w:rPr>
      </w:pPr>
      <w:r w:rsidRPr="00472802">
        <w:rPr>
          <w:rFonts w:ascii="Times New Roman" w:hAnsi="Times New Roman" w:cs="Times New Roman"/>
          <w:sz w:val="24"/>
          <w:szCs w:val="24"/>
        </w:rPr>
        <w:t>-Le virus est connu sous le nom de :</w:t>
      </w:r>
      <w:r w:rsidR="00FA5AE8">
        <w:rPr>
          <w:rFonts w:ascii="Times New Roman" w:hAnsi="Times New Roman" w:cs="Times New Roman"/>
          <w:sz w:val="24"/>
          <w:szCs w:val="24"/>
        </w:rPr>
        <w:t xml:space="preserve"> 2019-nCOV.</w:t>
      </w:r>
    </w:p>
    <w:p w:rsidR="00270325" w:rsidRPr="00472802" w:rsidRDefault="00FA5AE8" w:rsidP="00457835">
      <w:pPr>
        <w:rPr>
          <w:rFonts w:ascii="Times New Roman" w:hAnsi="Times New Roman" w:cs="Times New Roman"/>
          <w:sz w:val="24"/>
          <w:szCs w:val="24"/>
        </w:rPr>
      </w:pPr>
      <w:r>
        <w:rPr>
          <w:rFonts w:ascii="Times New Roman" w:hAnsi="Times New Roman" w:cs="Times New Roman"/>
          <w:sz w:val="24"/>
          <w:szCs w:val="24"/>
        </w:rPr>
        <w:t>-</w:t>
      </w:r>
      <w:r w:rsidR="00C65551">
        <w:rPr>
          <w:rFonts w:ascii="Times New Roman" w:hAnsi="Times New Roman" w:cs="Times New Roman"/>
          <w:sz w:val="24"/>
          <w:szCs w:val="24"/>
        </w:rPr>
        <w:t xml:space="preserve">105000 cas ont été recensés dans 93 </w:t>
      </w:r>
      <w:r w:rsidR="00270325" w:rsidRPr="00472802">
        <w:rPr>
          <w:rFonts w:ascii="Times New Roman" w:hAnsi="Times New Roman" w:cs="Times New Roman"/>
          <w:sz w:val="24"/>
          <w:szCs w:val="24"/>
        </w:rPr>
        <w:t>pays</w:t>
      </w:r>
      <w:r w:rsidR="00C65551">
        <w:rPr>
          <w:rFonts w:ascii="Times New Roman" w:hAnsi="Times New Roman" w:cs="Times New Roman"/>
          <w:sz w:val="24"/>
          <w:szCs w:val="24"/>
        </w:rPr>
        <w:t xml:space="preserve"> </w:t>
      </w:r>
      <w:r w:rsidR="007F5913" w:rsidRPr="00472802">
        <w:rPr>
          <w:rFonts w:ascii="Times New Roman" w:hAnsi="Times New Roman" w:cs="Times New Roman"/>
          <w:sz w:val="24"/>
          <w:szCs w:val="24"/>
        </w:rPr>
        <w:t xml:space="preserve"> dont 90% de la Chine.</w:t>
      </w:r>
    </w:p>
    <w:p w:rsidR="002F6174" w:rsidRDefault="00472802" w:rsidP="00457835">
      <w:pPr>
        <w:rPr>
          <w:rFonts w:ascii="Times New Roman" w:hAnsi="Times New Roman" w:cs="Times New Roman"/>
          <w:sz w:val="24"/>
          <w:szCs w:val="24"/>
        </w:rPr>
      </w:pPr>
      <w:r w:rsidRPr="00472802">
        <w:rPr>
          <w:rFonts w:ascii="Times New Roman" w:hAnsi="Times New Roman" w:cs="Times New Roman"/>
          <w:sz w:val="24"/>
          <w:szCs w:val="24"/>
        </w:rPr>
        <w:t xml:space="preserve">-La période d’incubation est de 1 à 14 jours. </w:t>
      </w:r>
    </w:p>
    <w:p w:rsidR="00472802" w:rsidRDefault="002F6174" w:rsidP="00457835">
      <w:pPr>
        <w:rPr>
          <w:rFonts w:ascii="Times New Roman" w:hAnsi="Times New Roman" w:cs="Times New Roman"/>
          <w:sz w:val="24"/>
          <w:szCs w:val="24"/>
        </w:rPr>
      </w:pPr>
      <w:r>
        <w:rPr>
          <w:rFonts w:ascii="Times New Roman" w:hAnsi="Times New Roman" w:cs="Times New Roman"/>
          <w:sz w:val="24"/>
          <w:szCs w:val="24"/>
        </w:rPr>
        <w:t>-</w:t>
      </w:r>
      <w:r w:rsidR="00472802" w:rsidRPr="00472802">
        <w:rPr>
          <w:rFonts w:ascii="Times New Roman" w:hAnsi="Times New Roman" w:cs="Times New Roman"/>
          <w:sz w:val="24"/>
          <w:szCs w:val="24"/>
        </w:rPr>
        <w:t>La présence des affections préexistantes</w:t>
      </w:r>
      <w:r>
        <w:rPr>
          <w:rFonts w:ascii="Times New Roman" w:hAnsi="Times New Roman" w:cs="Times New Roman"/>
          <w:sz w:val="24"/>
          <w:szCs w:val="24"/>
        </w:rPr>
        <w:t xml:space="preserve"> telles que le diabète et l’hypertension, rend les sujets infectés plus susceptibles d’être atteints d’une forme grave de la maladie.</w:t>
      </w:r>
    </w:p>
    <w:p w:rsidR="00DD5F28" w:rsidRDefault="00DD5F28" w:rsidP="00457835">
      <w:pPr>
        <w:rPr>
          <w:rFonts w:ascii="Times New Roman" w:hAnsi="Times New Roman" w:cs="Times New Roman"/>
          <w:sz w:val="24"/>
          <w:szCs w:val="24"/>
        </w:rPr>
      </w:pPr>
      <w:r>
        <w:rPr>
          <w:rFonts w:ascii="Times New Roman" w:hAnsi="Times New Roman" w:cs="Times New Roman"/>
          <w:sz w:val="24"/>
          <w:szCs w:val="24"/>
        </w:rPr>
        <w:t>-Situation actuelle :</w:t>
      </w:r>
    </w:p>
    <w:p w:rsidR="00D0468A" w:rsidRPr="00D0468A" w:rsidRDefault="003D5C46" w:rsidP="00457835">
      <w:pPr>
        <w:rPr>
          <w:rFonts w:ascii="Times New Roman" w:hAnsi="Times New Roman" w:cs="Times New Roman"/>
          <w:b/>
          <w:i/>
          <w:sz w:val="24"/>
          <w:szCs w:val="24"/>
        </w:rPr>
      </w:pPr>
      <w:r>
        <w:rPr>
          <w:rFonts w:ascii="Times New Roman" w:hAnsi="Times New Roman" w:cs="Times New Roman"/>
          <w:b/>
          <w:i/>
          <w:sz w:val="24"/>
          <w:szCs w:val="24"/>
        </w:rPr>
        <w:t>2-</w:t>
      </w:r>
      <w:r w:rsidR="00D0468A" w:rsidRPr="00D0468A">
        <w:rPr>
          <w:rFonts w:ascii="Times New Roman" w:hAnsi="Times New Roman" w:cs="Times New Roman"/>
          <w:b/>
          <w:i/>
          <w:sz w:val="24"/>
          <w:szCs w:val="24"/>
        </w:rPr>
        <w:t>La mobilisation de l’OMS</w:t>
      </w:r>
      <w:r w:rsidR="003A287F">
        <w:rPr>
          <w:rFonts w:ascii="Times New Roman" w:hAnsi="Times New Roman" w:cs="Times New Roman"/>
          <w:b/>
          <w:i/>
          <w:sz w:val="24"/>
          <w:szCs w:val="24"/>
        </w:rPr>
        <w:t> :</w:t>
      </w:r>
      <w:r>
        <w:rPr>
          <w:rFonts w:ascii="Times New Roman" w:hAnsi="Times New Roman" w:cs="Times New Roman"/>
          <w:b/>
          <w:i/>
          <w:sz w:val="24"/>
          <w:szCs w:val="24"/>
        </w:rPr>
        <w:t xml:space="preserve"> plan</w:t>
      </w:r>
      <w:r w:rsidR="003A287F">
        <w:rPr>
          <w:rFonts w:ascii="Times New Roman" w:hAnsi="Times New Roman" w:cs="Times New Roman"/>
          <w:b/>
          <w:i/>
          <w:sz w:val="24"/>
          <w:szCs w:val="24"/>
        </w:rPr>
        <w:t xml:space="preserve"> de lutte</w:t>
      </w:r>
    </w:p>
    <w:p w:rsidR="00D51F60" w:rsidRDefault="00D51F60" w:rsidP="00457835">
      <w:pPr>
        <w:rPr>
          <w:rFonts w:ascii="Times New Roman" w:hAnsi="Times New Roman" w:cs="Times New Roman"/>
          <w:sz w:val="24"/>
          <w:szCs w:val="24"/>
        </w:rPr>
      </w:pPr>
      <w:r w:rsidRPr="00472802">
        <w:rPr>
          <w:rFonts w:ascii="Times New Roman" w:hAnsi="Times New Roman" w:cs="Times New Roman"/>
          <w:sz w:val="24"/>
          <w:szCs w:val="24"/>
        </w:rPr>
        <w:t>-L’OMS collabore a</w:t>
      </w:r>
      <w:r w:rsidR="002F6174">
        <w:rPr>
          <w:rFonts w:ascii="Times New Roman" w:hAnsi="Times New Roman" w:cs="Times New Roman"/>
          <w:sz w:val="24"/>
          <w:szCs w:val="24"/>
        </w:rPr>
        <w:t>ctuellement avec tous les</w:t>
      </w:r>
      <w:r w:rsidRPr="00472802">
        <w:rPr>
          <w:rFonts w:ascii="Times New Roman" w:hAnsi="Times New Roman" w:cs="Times New Roman"/>
          <w:sz w:val="24"/>
          <w:szCs w:val="24"/>
        </w:rPr>
        <w:t xml:space="preserve"> pays du monde</w:t>
      </w:r>
      <w:r w:rsidR="002F6174">
        <w:rPr>
          <w:rFonts w:ascii="Times New Roman" w:hAnsi="Times New Roman" w:cs="Times New Roman"/>
          <w:sz w:val="24"/>
          <w:szCs w:val="24"/>
        </w:rPr>
        <w:t xml:space="preserve"> et de nombreux partena</w:t>
      </w:r>
      <w:r w:rsidR="00D0468A">
        <w:rPr>
          <w:rFonts w:ascii="Times New Roman" w:hAnsi="Times New Roman" w:cs="Times New Roman"/>
          <w:sz w:val="24"/>
          <w:szCs w:val="24"/>
        </w:rPr>
        <w:t>ires du secteur</w:t>
      </w:r>
      <w:r w:rsidR="002F6174">
        <w:rPr>
          <w:rFonts w:ascii="Times New Roman" w:hAnsi="Times New Roman" w:cs="Times New Roman"/>
          <w:sz w:val="24"/>
          <w:szCs w:val="24"/>
        </w:rPr>
        <w:t xml:space="preserve"> de la santé, afin de  recueillir</w:t>
      </w:r>
      <w:r w:rsidR="006523E6" w:rsidRPr="00472802">
        <w:rPr>
          <w:rFonts w:ascii="Times New Roman" w:hAnsi="Times New Roman" w:cs="Times New Roman"/>
          <w:sz w:val="24"/>
          <w:szCs w:val="24"/>
        </w:rPr>
        <w:t xml:space="preserve"> quotidiennement les informations en provenance des pays dont les cas sont confirmés.</w:t>
      </w:r>
    </w:p>
    <w:p w:rsidR="00B52D45" w:rsidRDefault="003A287F" w:rsidP="00457835">
      <w:pPr>
        <w:rPr>
          <w:rFonts w:ascii="Times New Roman" w:hAnsi="Times New Roman" w:cs="Times New Roman"/>
          <w:sz w:val="24"/>
          <w:szCs w:val="24"/>
        </w:rPr>
      </w:pPr>
      <w:r>
        <w:rPr>
          <w:rFonts w:ascii="Times New Roman" w:hAnsi="Times New Roman" w:cs="Times New Roman"/>
          <w:sz w:val="24"/>
          <w:szCs w:val="24"/>
        </w:rPr>
        <w:t>-Mobilisation des réseaux de partenaires dans le but d’identifier  et de hiérarchiser</w:t>
      </w:r>
      <w:r w:rsidR="00B52D45">
        <w:rPr>
          <w:rFonts w:ascii="Times New Roman" w:hAnsi="Times New Roman" w:cs="Times New Roman"/>
          <w:sz w:val="24"/>
          <w:szCs w:val="24"/>
        </w:rPr>
        <w:t xml:space="preserve"> les produits de diagnostics, mais aussi les vaccins et thérapies nécessaires pour combattre les virus sur le long terme et d’en accélérer la mise au point.</w:t>
      </w:r>
    </w:p>
    <w:p w:rsidR="003A287F" w:rsidRDefault="003A287F" w:rsidP="00457835">
      <w:pPr>
        <w:rPr>
          <w:rFonts w:ascii="Times New Roman" w:hAnsi="Times New Roman" w:cs="Times New Roman"/>
          <w:sz w:val="24"/>
          <w:szCs w:val="24"/>
        </w:rPr>
      </w:pPr>
      <w:r>
        <w:rPr>
          <w:rFonts w:ascii="Times New Roman" w:hAnsi="Times New Roman" w:cs="Times New Roman"/>
          <w:sz w:val="24"/>
          <w:szCs w:val="24"/>
        </w:rPr>
        <w:t>-Il s’agit pour ce faire de concentrer les énergies particulièrement sur trois fronts :</w:t>
      </w:r>
    </w:p>
    <w:p w:rsidR="003A287F" w:rsidRDefault="003A287F" w:rsidP="00457835">
      <w:pPr>
        <w:rPr>
          <w:rFonts w:ascii="Times New Roman" w:hAnsi="Times New Roman" w:cs="Times New Roman"/>
          <w:sz w:val="24"/>
          <w:szCs w:val="24"/>
        </w:rPr>
      </w:pPr>
      <w:r>
        <w:rPr>
          <w:rFonts w:ascii="Times New Roman" w:hAnsi="Times New Roman" w:cs="Times New Roman"/>
          <w:sz w:val="24"/>
          <w:szCs w:val="24"/>
        </w:rPr>
        <w:t>-Epicentre en Chine ;</w:t>
      </w:r>
    </w:p>
    <w:p w:rsidR="003A287F" w:rsidRDefault="003A287F" w:rsidP="00457835">
      <w:pPr>
        <w:rPr>
          <w:rFonts w:ascii="Times New Roman" w:hAnsi="Times New Roman" w:cs="Times New Roman"/>
          <w:sz w:val="24"/>
          <w:szCs w:val="24"/>
        </w:rPr>
      </w:pPr>
      <w:r>
        <w:rPr>
          <w:rFonts w:ascii="Times New Roman" w:hAnsi="Times New Roman" w:cs="Times New Roman"/>
          <w:sz w:val="24"/>
          <w:szCs w:val="24"/>
        </w:rPr>
        <w:t>-Autres pays touchés dans le but de prévenir la transmission intermédiaire ;</w:t>
      </w:r>
    </w:p>
    <w:p w:rsidR="003A287F" w:rsidRDefault="003A287F" w:rsidP="00457835">
      <w:pPr>
        <w:rPr>
          <w:rFonts w:ascii="Times New Roman" w:hAnsi="Times New Roman" w:cs="Times New Roman"/>
          <w:sz w:val="24"/>
          <w:szCs w:val="24"/>
        </w:rPr>
      </w:pPr>
      <w:r>
        <w:rPr>
          <w:rFonts w:ascii="Times New Roman" w:hAnsi="Times New Roman" w:cs="Times New Roman"/>
          <w:sz w:val="24"/>
          <w:szCs w:val="24"/>
        </w:rPr>
        <w:t>-Les Etats fragiles dont les systèmes de santé sont insuffisants, afin de les préparer à réagir efficacement, s’ils venaient à être touchés par la maladie.</w:t>
      </w:r>
    </w:p>
    <w:p w:rsidR="00ED3A05" w:rsidRDefault="00ED3A05" w:rsidP="00457835">
      <w:pPr>
        <w:rPr>
          <w:rFonts w:ascii="Times New Roman" w:hAnsi="Times New Roman" w:cs="Times New Roman"/>
          <w:sz w:val="24"/>
          <w:szCs w:val="24"/>
        </w:rPr>
      </w:pPr>
      <w:r>
        <w:rPr>
          <w:rFonts w:ascii="Times New Roman" w:hAnsi="Times New Roman" w:cs="Times New Roman"/>
          <w:sz w:val="24"/>
          <w:szCs w:val="24"/>
        </w:rPr>
        <w:t>-L’OMS travaille avec des entreprises mondiales d’approvisionnement et de logistique, afin que les fournitures soient distribuées en priorité à ceux qui en ont le plus besoin</w:t>
      </w:r>
      <w:r w:rsidR="002B076D">
        <w:rPr>
          <w:rFonts w:ascii="Times New Roman" w:hAnsi="Times New Roman" w:cs="Times New Roman"/>
          <w:sz w:val="24"/>
          <w:szCs w:val="24"/>
        </w:rPr>
        <w:t xml:space="preserve"> (équipements de protection individuelle, des produits de diagnostic et des médicaments essentiels, destinés  aux intervenants de terrain et aux patients).</w:t>
      </w:r>
    </w:p>
    <w:p w:rsidR="002B076D" w:rsidRPr="00D64A2E" w:rsidRDefault="003D5C46" w:rsidP="00457835">
      <w:pPr>
        <w:rPr>
          <w:rFonts w:ascii="Times New Roman" w:hAnsi="Times New Roman" w:cs="Times New Roman"/>
          <w:b/>
          <w:i/>
          <w:sz w:val="24"/>
          <w:szCs w:val="24"/>
        </w:rPr>
      </w:pPr>
      <w:r>
        <w:rPr>
          <w:rFonts w:ascii="Times New Roman" w:hAnsi="Times New Roman" w:cs="Times New Roman"/>
          <w:b/>
          <w:i/>
          <w:sz w:val="24"/>
          <w:szCs w:val="24"/>
        </w:rPr>
        <w:t>3-</w:t>
      </w:r>
      <w:r w:rsidR="002B076D" w:rsidRPr="00D64A2E">
        <w:rPr>
          <w:rFonts w:ascii="Times New Roman" w:hAnsi="Times New Roman" w:cs="Times New Roman"/>
          <w:b/>
          <w:i/>
          <w:sz w:val="24"/>
          <w:szCs w:val="24"/>
        </w:rPr>
        <w:t xml:space="preserve">Processus de sensibilisation </w:t>
      </w:r>
      <w:r w:rsidR="006C59CD">
        <w:rPr>
          <w:rFonts w:ascii="Times New Roman" w:hAnsi="Times New Roman" w:cs="Times New Roman"/>
          <w:b/>
          <w:i/>
          <w:sz w:val="24"/>
          <w:szCs w:val="24"/>
        </w:rPr>
        <w:t>de</w:t>
      </w:r>
      <w:r w:rsidR="002B076D" w:rsidRPr="00D64A2E">
        <w:rPr>
          <w:rFonts w:ascii="Times New Roman" w:hAnsi="Times New Roman" w:cs="Times New Roman"/>
          <w:b/>
          <w:i/>
          <w:sz w:val="24"/>
          <w:szCs w:val="24"/>
        </w:rPr>
        <w:t xml:space="preserve"> l’OMS</w:t>
      </w:r>
    </w:p>
    <w:p w:rsidR="002B076D" w:rsidRDefault="002B076D" w:rsidP="00457835">
      <w:pPr>
        <w:rPr>
          <w:rFonts w:ascii="Times New Roman" w:hAnsi="Times New Roman" w:cs="Times New Roman"/>
          <w:sz w:val="24"/>
          <w:szCs w:val="24"/>
        </w:rPr>
      </w:pPr>
      <w:r>
        <w:rPr>
          <w:rFonts w:ascii="Times New Roman" w:hAnsi="Times New Roman" w:cs="Times New Roman"/>
          <w:sz w:val="24"/>
          <w:szCs w:val="24"/>
        </w:rPr>
        <w:t xml:space="preserve">-Les informations et les conseils de l’OMS concernent la flambée actuelle de la maladie COVID-19. </w:t>
      </w:r>
    </w:p>
    <w:p w:rsidR="00D64A2E" w:rsidRDefault="002B076D" w:rsidP="00457835">
      <w:pPr>
        <w:rPr>
          <w:rFonts w:ascii="Times New Roman" w:hAnsi="Times New Roman" w:cs="Times New Roman"/>
          <w:sz w:val="24"/>
          <w:szCs w:val="24"/>
        </w:rPr>
      </w:pPr>
      <w:r>
        <w:rPr>
          <w:rFonts w:ascii="Times New Roman" w:hAnsi="Times New Roman" w:cs="Times New Roman"/>
          <w:sz w:val="24"/>
          <w:szCs w:val="24"/>
        </w:rPr>
        <w:t xml:space="preserve">-Invitation à consulter </w:t>
      </w:r>
      <w:r w:rsidR="00D64A2E">
        <w:rPr>
          <w:rFonts w:ascii="Times New Roman" w:hAnsi="Times New Roman" w:cs="Times New Roman"/>
          <w:sz w:val="24"/>
          <w:szCs w:val="24"/>
        </w:rPr>
        <w:t>les informations et les mises à jour quotidiennes de l’OMS au sujet de la maladie sur son site.</w:t>
      </w:r>
    </w:p>
    <w:p w:rsidR="002B076D" w:rsidRDefault="00D64A2E" w:rsidP="0045783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1D34">
        <w:rPr>
          <w:rFonts w:ascii="Times New Roman" w:hAnsi="Times New Roman" w:cs="Times New Roman"/>
          <w:sz w:val="24"/>
          <w:szCs w:val="24"/>
        </w:rPr>
        <w:t xml:space="preserve">Les principaux acteurs d’internet comme Google, Facebook, </w:t>
      </w:r>
      <w:proofErr w:type="spellStart"/>
      <w:r w:rsidR="000C1D34">
        <w:rPr>
          <w:rFonts w:ascii="Times New Roman" w:hAnsi="Times New Roman" w:cs="Times New Roman"/>
          <w:sz w:val="24"/>
          <w:szCs w:val="24"/>
        </w:rPr>
        <w:t>twitter</w:t>
      </w:r>
      <w:proofErr w:type="spellEnd"/>
      <w:r w:rsidR="000C1D34">
        <w:rPr>
          <w:rFonts w:ascii="Times New Roman" w:hAnsi="Times New Roman" w:cs="Times New Roman"/>
          <w:sz w:val="24"/>
          <w:szCs w:val="24"/>
        </w:rPr>
        <w:t xml:space="preserve"> et </w:t>
      </w:r>
      <w:proofErr w:type="spellStart"/>
      <w:r w:rsidR="000C1D34">
        <w:rPr>
          <w:rFonts w:ascii="Times New Roman" w:hAnsi="Times New Roman" w:cs="Times New Roman"/>
          <w:sz w:val="24"/>
          <w:szCs w:val="24"/>
        </w:rPr>
        <w:t>TiK</w:t>
      </w:r>
      <w:proofErr w:type="spellEnd"/>
      <w:r w:rsidR="000C1D34">
        <w:rPr>
          <w:rFonts w:ascii="Times New Roman" w:hAnsi="Times New Roman" w:cs="Times New Roman"/>
          <w:sz w:val="24"/>
          <w:szCs w:val="24"/>
        </w:rPr>
        <w:t xml:space="preserve"> </w:t>
      </w:r>
      <w:proofErr w:type="spellStart"/>
      <w:r w:rsidR="000C1D34">
        <w:rPr>
          <w:rFonts w:ascii="Times New Roman" w:hAnsi="Times New Roman" w:cs="Times New Roman"/>
          <w:sz w:val="24"/>
          <w:szCs w:val="24"/>
        </w:rPr>
        <w:t>ToK</w:t>
      </w:r>
      <w:proofErr w:type="spellEnd"/>
      <w:r w:rsidR="000C1D34">
        <w:rPr>
          <w:rFonts w:ascii="Times New Roman" w:hAnsi="Times New Roman" w:cs="Times New Roman"/>
          <w:sz w:val="24"/>
          <w:szCs w:val="24"/>
        </w:rPr>
        <w:t xml:space="preserve"> aident l’OMS à lutter contre les fausses informations potentiellement dangereuse</w:t>
      </w:r>
      <w:r w:rsidR="00D32036">
        <w:rPr>
          <w:rFonts w:ascii="Times New Roman" w:hAnsi="Times New Roman" w:cs="Times New Roman"/>
          <w:sz w:val="24"/>
          <w:szCs w:val="24"/>
        </w:rPr>
        <w:t>s</w:t>
      </w:r>
      <w:r w:rsidR="000C1D34">
        <w:rPr>
          <w:rFonts w:ascii="Times New Roman" w:hAnsi="Times New Roman" w:cs="Times New Roman"/>
          <w:sz w:val="24"/>
          <w:szCs w:val="24"/>
        </w:rPr>
        <w:t>.</w:t>
      </w:r>
    </w:p>
    <w:p w:rsidR="00D32036" w:rsidRDefault="00D32036" w:rsidP="00457835">
      <w:pPr>
        <w:rPr>
          <w:rFonts w:ascii="Times New Roman" w:hAnsi="Times New Roman" w:cs="Times New Roman"/>
          <w:sz w:val="24"/>
          <w:szCs w:val="24"/>
        </w:rPr>
      </w:pPr>
      <w:r>
        <w:rPr>
          <w:rFonts w:ascii="Times New Roman" w:hAnsi="Times New Roman" w:cs="Times New Roman"/>
          <w:sz w:val="24"/>
          <w:szCs w:val="24"/>
        </w:rPr>
        <w:t xml:space="preserve">-Les échanges entre l’OMS et les pays atteints permettent aux systèmes de santé </w:t>
      </w:r>
      <w:r w:rsidR="00251E6B">
        <w:rPr>
          <w:rFonts w:ascii="Times New Roman" w:hAnsi="Times New Roman" w:cs="Times New Roman"/>
          <w:sz w:val="24"/>
          <w:szCs w:val="24"/>
        </w:rPr>
        <w:t>les plus solides de réagir immédiatement.</w:t>
      </w:r>
    </w:p>
    <w:p w:rsidR="007F033D" w:rsidRDefault="007F033D" w:rsidP="00457835">
      <w:pPr>
        <w:rPr>
          <w:rFonts w:ascii="Times New Roman" w:hAnsi="Times New Roman" w:cs="Times New Roman"/>
          <w:sz w:val="24"/>
          <w:szCs w:val="24"/>
        </w:rPr>
      </w:pPr>
      <w:r>
        <w:rPr>
          <w:rFonts w:ascii="Times New Roman" w:hAnsi="Times New Roman" w:cs="Times New Roman"/>
          <w:sz w:val="24"/>
          <w:szCs w:val="24"/>
        </w:rPr>
        <w:t>-l’OMS</w:t>
      </w:r>
      <w:r w:rsidR="009D6D86">
        <w:rPr>
          <w:rFonts w:ascii="Times New Roman" w:hAnsi="Times New Roman" w:cs="Times New Roman"/>
          <w:sz w:val="24"/>
          <w:szCs w:val="24"/>
        </w:rPr>
        <w:t xml:space="preserve"> travaille en étroite collaboration avec les experts avec les experts mondiaux, les gouvernements et partenaires </w:t>
      </w:r>
      <w:r w:rsidR="00E03167">
        <w:rPr>
          <w:rFonts w:ascii="Times New Roman" w:hAnsi="Times New Roman" w:cs="Times New Roman"/>
          <w:sz w:val="24"/>
          <w:szCs w:val="24"/>
        </w:rPr>
        <w:t>pour élargir rapidement les connaissances scientifiques sur le nouveau virus et donner des conseils aux pays et aux individus sur les mesures à prendre pour protéger la santé et empêcher la propagation.</w:t>
      </w:r>
    </w:p>
    <w:p w:rsidR="00E03167" w:rsidRDefault="00E03167" w:rsidP="00457835">
      <w:pPr>
        <w:rPr>
          <w:rFonts w:ascii="Times New Roman" w:hAnsi="Times New Roman" w:cs="Times New Roman"/>
          <w:sz w:val="24"/>
          <w:szCs w:val="24"/>
        </w:rPr>
      </w:pPr>
    </w:p>
    <w:p w:rsidR="00E03167" w:rsidRPr="00B5057D" w:rsidRDefault="00DD5F28" w:rsidP="00457835">
      <w:pPr>
        <w:rPr>
          <w:rFonts w:ascii="Times New Roman" w:hAnsi="Times New Roman" w:cs="Times New Roman"/>
          <w:b/>
          <w:i/>
          <w:sz w:val="24"/>
          <w:szCs w:val="24"/>
        </w:rPr>
      </w:pPr>
      <w:r w:rsidRPr="00B5057D">
        <w:rPr>
          <w:rFonts w:ascii="Times New Roman" w:hAnsi="Times New Roman" w:cs="Times New Roman"/>
          <w:b/>
          <w:i/>
          <w:sz w:val="24"/>
          <w:szCs w:val="24"/>
        </w:rPr>
        <w:t>4-</w:t>
      </w:r>
      <w:r w:rsidR="00E03167" w:rsidRPr="00B5057D">
        <w:rPr>
          <w:rFonts w:ascii="Times New Roman" w:hAnsi="Times New Roman" w:cs="Times New Roman"/>
          <w:b/>
          <w:i/>
          <w:sz w:val="24"/>
          <w:szCs w:val="24"/>
        </w:rPr>
        <w:t>Déclaration conjointe sur le tourisme</w:t>
      </w:r>
      <w:r w:rsidRPr="00B5057D">
        <w:rPr>
          <w:rFonts w:ascii="Times New Roman" w:hAnsi="Times New Roman" w:cs="Times New Roman"/>
          <w:b/>
          <w:i/>
          <w:sz w:val="24"/>
          <w:szCs w:val="24"/>
        </w:rPr>
        <w:t> : OMS/OMT</w:t>
      </w:r>
    </w:p>
    <w:p w:rsidR="00DD5F28" w:rsidRDefault="00DD5F28" w:rsidP="00457835">
      <w:pPr>
        <w:rPr>
          <w:rFonts w:ascii="Times New Roman" w:hAnsi="Times New Roman" w:cs="Times New Roman"/>
          <w:sz w:val="24"/>
          <w:szCs w:val="24"/>
        </w:rPr>
      </w:pPr>
      <w:r>
        <w:rPr>
          <w:rFonts w:ascii="Times New Roman" w:hAnsi="Times New Roman" w:cs="Times New Roman"/>
          <w:sz w:val="24"/>
          <w:szCs w:val="24"/>
        </w:rPr>
        <w:t>La Déclaration conjointe sur le tourisme</w:t>
      </w:r>
      <w:r w:rsidR="00EC15EA">
        <w:rPr>
          <w:rFonts w:ascii="Times New Roman" w:hAnsi="Times New Roman" w:cs="Times New Roman"/>
          <w:sz w:val="24"/>
          <w:szCs w:val="24"/>
        </w:rPr>
        <w:t xml:space="preserve"> et la COVID-19-OMT et l’OMS appellent à la responsabilité et à la coordination</w:t>
      </w:r>
      <w:r w:rsidR="00A52296">
        <w:rPr>
          <w:rFonts w:ascii="Times New Roman" w:hAnsi="Times New Roman" w:cs="Times New Roman"/>
          <w:sz w:val="24"/>
          <w:szCs w:val="24"/>
        </w:rPr>
        <w:t xml:space="preserve"> face à l’épidémie de la maladie</w:t>
      </w:r>
      <w:r w:rsidR="00EC15EA">
        <w:rPr>
          <w:rFonts w:ascii="Times New Roman" w:hAnsi="Times New Roman" w:cs="Times New Roman"/>
          <w:sz w:val="24"/>
          <w:szCs w:val="24"/>
        </w:rPr>
        <w:t>.</w:t>
      </w:r>
    </w:p>
    <w:p w:rsidR="00EC15EA" w:rsidRDefault="00923B2B" w:rsidP="00457835">
      <w:pPr>
        <w:rPr>
          <w:rFonts w:ascii="Times New Roman" w:hAnsi="Times New Roman" w:cs="Times New Roman"/>
          <w:sz w:val="24"/>
          <w:szCs w:val="24"/>
        </w:rPr>
      </w:pPr>
      <w:r>
        <w:rPr>
          <w:rFonts w:ascii="Times New Roman" w:hAnsi="Times New Roman" w:cs="Times New Roman"/>
          <w:sz w:val="24"/>
          <w:szCs w:val="24"/>
        </w:rPr>
        <w:t>-</w:t>
      </w:r>
      <w:r w:rsidR="00EC15EA">
        <w:rPr>
          <w:rFonts w:ascii="Times New Roman" w:hAnsi="Times New Roman" w:cs="Times New Roman"/>
          <w:sz w:val="24"/>
          <w:szCs w:val="24"/>
        </w:rPr>
        <w:t>L’Organisation Mondiale de la Santé(OMS)  et l’Organisation Mondiale du Tourisme (OMT) ont pris la résolution d’orienter les secteurs des voyages</w:t>
      </w:r>
      <w:r w:rsidR="004535B0">
        <w:rPr>
          <w:rFonts w:ascii="Times New Roman" w:hAnsi="Times New Roman" w:cs="Times New Roman"/>
          <w:sz w:val="24"/>
          <w:szCs w:val="24"/>
        </w:rPr>
        <w:t xml:space="preserve"> et du tourisme afin de faire face à la COVID-19.</w:t>
      </w:r>
    </w:p>
    <w:p w:rsidR="004535B0" w:rsidRDefault="00923B2B" w:rsidP="00457835">
      <w:pPr>
        <w:rPr>
          <w:rFonts w:ascii="Times New Roman" w:hAnsi="Times New Roman" w:cs="Times New Roman"/>
          <w:sz w:val="24"/>
          <w:szCs w:val="24"/>
        </w:rPr>
      </w:pPr>
      <w:r>
        <w:rPr>
          <w:rFonts w:ascii="Times New Roman" w:hAnsi="Times New Roman" w:cs="Times New Roman"/>
          <w:sz w:val="24"/>
          <w:szCs w:val="24"/>
        </w:rPr>
        <w:t>-</w:t>
      </w:r>
      <w:r w:rsidR="004535B0">
        <w:rPr>
          <w:rFonts w:ascii="Times New Roman" w:hAnsi="Times New Roman" w:cs="Times New Roman"/>
          <w:sz w:val="24"/>
          <w:szCs w:val="24"/>
        </w:rPr>
        <w:t>Le directeur Général de l’OMS qualifie la flambée du COVID-19 comme une urgence de santé publique de portée internationale avec émissions de recommandations temporaires.</w:t>
      </w:r>
    </w:p>
    <w:p w:rsidR="00923B2B" w:rsidRDefault="00923B2B" w:rsidP="00457835">
      <w:pPr>
        <w:rPr>
          <w:rFonts w:ascii="Times New Roman" w:hAnsi="Times New Roman" w:cs="Times New Roman"/>
          <w:sz w:val="24"/>
          <w:szCs w:val="24"/>
        </w:rPr>
      </w:pPr>
      <w:r>
        <w:rPr>
          <w:rFonts w:ascii="Times New Roman" w:hAnsi="Times New Roman" w:cs="Times New Roman"/>
          <w:sz w:val="24"/>
          <w:szCs w:val="24"/>
        </w:rPr>
        <w:t>-Une décision d</w:t>
      </w:r>
      <w:r w:rsidR="00B5057D">
        <w:rPr>
          <w:rFonts w:ascii="Times New Roman" w:hAnsi="Times New Roman" w:cs="Times New Roman"/>
          <w:sz w:val="24"/>
          <w:szCs w:val="24"/>
        </w:rPr>
        <w:t>es</w:t>
      </w:r>
      <w:r>
        <w:rPr>
          <w:rFonts w:ascii="Times New Roman" w:hAnsi="Times New Roman" w:cs="Times New Roman"/>
          <w:sz w:val="24"/>
          <w:szCs w:val="24"/>
        </w:rPr>
        <w:t xml:space="preserve"> restriction</w:t>
      </w:r>
      <w:r w:rsidR="00B5057D">
        <w:rPr>
          <w:rFonts w:ascii="Times New Roman" w:hAnsi="Times New Roman" w:cs="Times New Roman"/>
          <w:sz w:val="24"/>
          <w:szCs w:val="24"/>
        </w:rPr>
        <w:t>s</w:t>
      </w:r>
      <w:r>
        <w:rPr>
          <w:rFonts w:ascii="Times New Roman" w:hAnsi="Times New Roman" w:cs="Times New Roman"/>
          <w:sz w:val="24"/>
          <w:szCs w:val="24"/>
        </w:rPr>
        <w:t xml:space="preserve"> aux voyages et au commerce </w:t>
      </w:r>
      <w:r w:rsidR="00E46453">
        <w:rPr>
          <w:rFonts w:ascii="Times New Roman" w:hAnsi="Times New Roman" w:cs="Times New Roman"/>
          <w:sz w:val="24"/>
          <w:szCs w:val="24"/>
        </w:rPr>
        <w:t xml:space="preserve">dans certaines parties du monde </w:t>
      </w:r>
      <w:r>
        <w:rPr>
          <w:rFonts w:ascii="Times New Roman" w:hAnsi="Times New Roman" w:cs="Times New Roman"/>
          <w:sz w:val="24"/>
          <w:szCs w:val="24"/>
        </w:rPr>
        <w:t>est prise</w:t>
      </w:r>
      <w:r w:rsidR="00B5057D">
        <w:rPr>
          <w:rFonts w:ascii="Times New Roman" w:hAnsi="Times New Roman" w:cs="Times New Roman"/>
          <w:sz w:val="24"/>
          <w:szCs w:val="24"/>
        </w:rPr>
        <w:t xml:space="preserve"> le 26 février 2020 à Madrid, siège mondial de l’OMT.</w:t>
      </w:r>
      <w:r w:rsidR="00E46453">
        <w:rPr>
          <w:rFonts w:ascii="Times New Roman" w:hAnsi="Times New Roman" w:cs="Times New Roman"/>
          <w:sz w:val="24"/>
          <w:szCs w:val="24"/>
        </w:rPr>
        <w:t xml:space="preserve"> Ladite restriction entraine une baisse drastique du nombre de touristes attendus…</w:t>
      </w:r>
    </w:p>
    <w:p w:rsidR="00E46453" w:rsidRDefault="00E46453" w:rsidP="00457835">
      <w:pPr>
        <w:rPr>
          <w:rFonts w:ascii="Times New Roman" w:hAnsi="Times New Roman" w:cs="Times New Roman"/>
          <w:sz w:val="24"/>
          <w:szCs w:val="24"/>
        </w:rPr>
      </w:pPr>
      <w:r>
        <w:rPr>
          <w:rFonts w:ascii="Times New Roman" w:hAnsi="Times New Roman" w:cs="Times New Roman"/>
          <w:sz w:val="24"/>
          <w:szCs w:val="24"/>
        </w:rPr>
        <w:t>-Les deux organisations « se sont engagées à travailler ensemble pour guider la réponse des secteurs des voyages et du tourisme face au COVID-19 ».</w:t>
      </w:r>
    </w:p>
    <w:p w:rsidR="00E46453" w:rsidRDefault="00E46453" w:rsidP="00457835">
      <w:pPr>
        <w:rPr>
          <w:rFonts w:ascii="Times New Roman" w:hAnsi="Times New Roman" w:cs="Times New Roman"/>
          <w:sz w:val="24"/>
          <w:szCs w:val="24"/>
        </w:rPr>
      </w:pPr>
      <w:r>
        <w:rPr>
          <w:rFonts w:ascii="Times New Roman" w:hAnsi="Times New Roman" w:cs="Times New Roman"/>
          <w:sz w:val="24"/>
          <w:szCs w:val="24"/>
        </w:rPr>
        <w:t>-« Le secteur du tourisme est pleinement engagé à donner la prio</w:t>
      </w:r>
      <w:r w:rsidR="00DD1F83">
        <w:rPr>
          <w:rFonts w:ascii="Times New Roman" w:hAnsi="Times New Roman" w:cs="Times New Roman"/>
          <w:sz w:val="24"/>
          <w:szCs w:val="24"/>
        </w:rPr>
        <w:t>rité au bien être des personnes ».</w:t>
      </w:r>
    </w:p>
    <w:p w:rsidR="00DD1F83" w:rsidRDefault="00DD1F83" w:rsidP="00457835">
      <w:pPr>
        <w:rPr>
          <w:rFonts w:ascii="Times New Roman" w:hAnsi="Times New Roman" w:cs="Times New Roman"/>
          <w:sz w:val="24"/>
          <w:szCs w:val="24"/>
        </w:rPr>
      </w:pPr>
      <w:r>
        <w:rPr>
          <w:rFonts w:ascii="Times New Roman" w:hAnsi="Times New Roman" w:cs="Times New Roman"/>
          <w:sz w:val="24"/>
          <w:szCs w:val="24"/>
        </w:rPr>
        <w:t>- Les deux organisations onusiennes ont estimé que « la réponse du secteur du tourisme doit être mesurée et cohérente, proportionnée à la menace contre la santé publique et basée sur des évaluations des risques locaux, ce qui implique tous les éléments de la chaîne de valeur touristique (organismes publics, entreprises privées et touristiques) en accord avec les lignes</w:t>
      </w:r>
      <w:r w:rsidR="005819DE">
        <w:rPr>
          <w:rFonts w:ascii="Times New Roman" w:hAnsi="Times New Roman" w:cs="Times New Roman"/>
          <w:sz w:val="24"/>
          <w:szCs w:val="24"/>
        </w:rPr>
        <w:t xml:space="preserve"> et recommandations générales de l’OMS ».</w:t>
      </w:r>
    </w:p>
    <w:p w:rsidR="005819DE" w:rsidRDefault="005819DE" w:rsidP="00457835">
      <w:pPr>
        <w:rPr>
          <w:rFonts w:ascii="Times New Roman" w:hAnsi="Times New Roman" w:cs="Times New Roman"/>
          <w:sz w:val="24"/>
          <w:szCs w:val="24"/>
        </w:rPr>
      </w:pPr>
      <w:r>
        <w:rPr>
          <w:rFonts w:ascii="Times New Roman" w:hAnsi="Times New Roman" w:cs="Times New Roman"/>
          <w:sz w:val="24"/>
          <w:szCs w:val="24"/>
        </w:rPr>
        <w:t>-Toutefois, l’OMT a mis en garde contre des mesures excessives.</w:t>
      </w:r>
      <w:r w:rsidR="00C5060C">
        <w:rPr>
          <w:rFonts w:ascii="Times New Roman" w:hAnsi="Times New Roman" w:cs="Times New Roman"/>
          <w:sz w:val="24"/>
          <w:szCs w:val="24"/>
        </w:rPr>
        <w:t xml:space="preserve"> « Les restrictions de voyage allant au- delà de ces recommandations pourraient causer des interférences inutiles en matière de trafic international, y compris les répercussions négatives sur le secteur du tourisme ».</w:t>
      </w:r>
    </w:p>
    <w:p w:rsidR="00C5060C" w:rsidRDefault="00C5060C" w:rsidP="00457835">
      <w:pPr>
        <w:rPr>
          <w:rFonts w:ascii="Times New Roman" w:hAnsi="Times New Roman" w:cs="Times New Roman"/>
          <w:sz w:val="24"/>
          <w:szCs w:val="24"/>
        </w:rPr>
      </w:pPr>
      <w:r>
        <w:rPr>
          <w:rFonts w:ascii="Times New Roman" w:hAnsi="Times New Roman" w:cs="Times New Roman"/>
          <w:sz w:val="24"/>
          <w:szCs w:val="24"/>
        </w:rPr>
        <w:t xml:space="preserve">-L’OMT et l’OMS ont affirmé qu’elle « se joignaient à la communauté internationale </w:t>
      </w:r>
      <w:r w:rsidR="002E66B2">
        <w:rPr>
          <w:rFonts w:ascii="Times New Roman" w:hAnsi="Times New Roman" w:cs="Times New Roman"/>
          <w:sz w:val="24"/>
          <w:szCs w:val="24"/>
        </w:rPr>
        <w:t>en manifestant leur solidarité aux pays affectés ».</w:t>
      </w:r>
    </w:p>
    <w:p w:rsidR="00D366D4" w:rsidRDefault="00D366D4" w:rsidP="00457835">
      <w:pPr>
        <w:rPr>
          <w:rFonts w:ascii="Times New Roman" w:hAnsi="Times New Roman" w:cs="Times New Roman"/>
          <w:sz w:val="24"/>
          <w:szCs w:val="24"/>
        </w:rPr>
      </w:pPr>
      <w:r>
        <w:rPr>
          <w:rFonts w:ascii="Times New Roman" w:hAnsi="Times New Roman" w:cs="Times New Roman"/>
          <w:sz w:val="24"/>
          <w:szCs w:val="24"/>
        </w:rPr>
        <w:lastRenderedPageBreak/>
        <w:t>-« L’OMT invite le secteur et les voyageurs à affronter ce défi en prenant des mesures de bon sens proportionnées ».</w:t>
      </w:r>
    </w:p>
    <w:p w:rsidR="00D366D4" w:rsidRDefault="00D366D4" w:rsidP="00457835">
      <w:pPr>
        <w:rPr>
          <w:rFonts w:ascii="Times New Roman" w:hAnsi="Times New Roman" w:cs="Times New Roman"/>
          <w:sz w:val="24"/>
          <w:szCs w:val="24"/>
        </w:rPr>
      </w:pPr>
    </w:p>
    <w:p w:rsidR="00116FA6" w:rsidRDefault="00116FA6" w:rsidP="00457835">
      <w:pPr>
        <w:rPr>
          <w:rFonts w:ascii="Times New Roman" w:hAnsi="Times New Roman" w:cs="Times New Roman"/>
          <w:sz w:val="24"/>
          <w:szCs w:val="24"/>
        </w:rPr>
      </w:pPr>
    </w:p>
    <w:p w:rsidR="00116FA6" w:rsidRPr="00116FA6" w:rsidRDefault="00116FA6" w:rsidP="00457835">
      <w:pPr>
        <w:rPr>
          <w:rFonts w:ascii="Times New Roman" w:hAnsi="Times New Roman" w:cs="Times New Roman"/>
          <w:b/>
          <w:i/>
          <w:sz w:val="24"/>
          <w:szCs w:val="24"/>
          <w:u w:val="single"/>
        </w:rPr>
      </w:pPr>
      <w:r w:rsidRPr="00116FA6">
        <w:rPr>
          <w:rFonts w:ascii="Times New Roman" w:hAnsi="Times New Roman" w:cs="Times New Roman"/>
          <w:b/>
          <w:i/>
          <w:sz w:val="24"/>
          <w:szCs w:val="24"/>
          <w:u w:val="single"/>
        </w:rPr>
        <w:t>Références bibliographiques :</w:t>
      </w:r>
    </w:p>
    <w:p w:rsidR="00D366D4" w:rsidRDefault="003B08AE" w:rsidP="00457835">
      <w:pPr>
        <w:rPr>
          <w:rFonts w:ascii="Times New Roman" w:hAnsi="Times New Roman" w:cs="Times New Roman"/>
          <w:sz w:val="24"/>
          <w:szCs w:val="24"/>
        </w:rPr>
      </w:pPr>
      <w:hyperlink r:id="rId8" w:history="1">
        <w:r w:rsidR="00D366D4" w:rsidRPr="00A10C0B">
          <w:rPr>
            <w:rStyle w:val="Lienhypertexte"/>
            <w:rFonts w:ascii="Times New Roman" w:hAnsi="Times New Roman" w:cs="Times New Roman"/>
            <w:sz w:val="24"/>
            <w:szCs w:val="24"/>
          </w:rPr>
          <w:t>https://www.lacroix.com</w:t>
        </w:r>
      </w:hyperlink>
    </w:p>
    <w:p w:rsidR="00D366D4" w:rsidRDefault="003B08AE" w:rsidP="00457835">
      <w:pPr>
        <w:rPr>
          <w:rFonts w:ascii="Times New Roman" w:hAnsi="Times New Roman" w:cs="Times New Roman"/>
          <w:sz w:val="24"/>
          <w:szCs w:val="24"/>
        </w:rPr>
      </w:pPr>
      <w:hyperlink r:id="rId9" w:history="1">
        <w:r w:rsidR="00116FA6" w:rsidRPr="00A10C0B">
          <w:rPr>
            <w:rStyle w:val="Lienhypertexte"/>
            <w:rFonts w:ascii="Times New Roman" w:hAnsi="Times New Roman" w:cs="Times New Roman"/>
            <w:sz w:val="24"/>
            <w:szCs w:val="24"/>
          </w:rPr>
          <w:t>https://www.who.int.org</w:t>
        </w:r>
      </w:hyperlink>
    </w:p>
    <w:p w:rsidR="000B49D1" w:rsidRDefault="003B08AE" w:rsidP="00457835">
      <w:pPr>
        <w:rPr>
          <w:rFonts w:ascii="Times New Roman" w:hAnsi="Times New Roman" w:cs="Times New Roman"/>
          <w:sz w:val="24"/>
          <w:szCs w:val="24"/>
        </w:rPr>
      </w:pPr>
      <w:hyperlink r:id="rId10" w:history="1">
        <w:r w:rsidR="000B49D1" w:rsidRPr="00A10C0B">
          <w:rPr>
            <w:rStyle w:val="Lienhypertexte"/>
            <w:rFonts w:ascii="Times New Roman" w:hAnsi="Times New Roman" w:cs="Times New Roman"/>
            <w:sz w:val="24"/>
            <w:szCs w:val="24"/>
          </w:rPr>
          <w:t>https://lci.fr</w:t>
        </w:r>
      </w:hyperlink>
    </w:p>
    <w:p w:rsidR="000B49D1" w:rsidRDefault="000B49D1" w:rsidP="00457835">
      <w:pPr>
        <w:rPr>
          <w:rFonts w:ascii="Times New Roman" w:hAnsi="Times New Roman" w:cs="Times New Roman"/>
          <w:sz w:val="24"/>
          <w:szCs w:val="24"/>
        </w:rPr>
      </w:pPr>
    </w:p>
    <w:p w:rsidR="00D366D4" w:rsidRDefault="00D366D4" w:rsidP="00457835">
      <w:pPr>
        <w:rPr>
          <w:rFonts w:ascii="Times New Roman" w:hAnsi="Times New Roman" w:cs="Times New Roman"/>
          <w:sz w:val="24"/>
          <w:szCs w:val="24"/>
        </w:rPr>
      </w:pPr>
    </w:p>
    <w:p w:rsidR="002B076D" w:rsidRPr="00472802" w:rsidRDefault="002B076D">
      <w:pPr>
        <w:rPr>
          <w:rFonts w:ascii="Times New Roman" w:hAnsi="Times New Roman" w:cs="Times New Roman"/>
          <w:sz w:val="24"/>
          <w:szCs w:val="24"/>
        </w:rPr>
      </w:pPr>
    </w:p>
    <w:p w:rsidR="00472802" w:rsidRPr="00472802" w:rsidRDefault="00472802">
      <w:pPr>
        <w:rPr>
          <w:rFonts w:ascii="Times New Roman" w:hAnsi="Times New Roman" w:cs="Times New Roman"/>
          <w:sz w:val="24"/>
          <w:szCs w:val="24"/>
        </w:rPr>
      </w:pPr>
    </w:p>
    <w:p w:rsidR="00270325" w:rsidRDefault="00270325"/>
    <w:p w:rsidR="00D51F60" w:rsidRDefault="00D51F60"/>
    <w:sectPr w:rsidR="00D51F6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AE" w:rsidRDefault="003B08AE" w:rsidP="00A17E56">
      <w:pPr>
        <w:spacing w:after="0" w:line="240" w:lineRule="auto"/>
      </w:pPr>
      <w:r>
        <w:separator/>
      </w:r>
    </w:p>
  </w:endnote>
  <w:endnote w:type="continuationSeparator" w:id="0">
    <w:p w:rsidR="003B08AE" w:rsidRDefault="003B08AE" w:rsidP="00A1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712834"/>
      <w:docPartObj>
        <w:docPartGallery w:val="Page Numbers (Bottom of Page)"/>
        <w:docPartUnique/>
      </w:docPartObj>
    </w:sdtPr>
    <w:sdtEndPr/>
    <w:sdtContent>
      <w:p w:rsidR="00A17E56" w:rsidRDefault="00A17E56">
        <w:pPr>
          <w:pStyle w:val="Pieddepage"/>
          <w:jc w:val="right"/>
        </w:pPr>
        <w:r>
          <w:fldChar w:fldCharType="begin"/>
        </w:r>
        <w:r>
          <w:instrText>PAGE   \* MERGEFORMAT</w:instrText>
        </w:r>
        <w:r>
          <w:fldChar w:fldCharType="separate"/>
        </w:r>
        <w:r w:rsidR="00E86618">
          <w:rPr>
            <w:noProof/>
          </w:rPr>
          <w:t>1</w:t>
        </w:r>
        <w:r>
          <w:fldChar w:fldCharType="end"/>
        </w:r>
      </w:p>
    </w:sdtContent>
  </w:sdt>
  <w:p w:rsidR="00A17E56" w:rsidRDefault="00A17E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AE" w:rsidRDefault="003B08AE" w:rsidP="00A17E56">
      <w:pPr>
        <w:spacing w:after="0" w:line="240" w:lineRule="auto"/>
      </w:pPr>
      <w:r>
        <w:separator/>
      </w:r>
    </w:p>
  </w:footnote>
  <w:footnote w:type="continuationSeparator" w:id="0">
    <w:p w:rsidR="003B08AE" w:rsidRDefault="003B08AE" w:rsidP="00A17E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DE"/>
    <w:rsid w:val="000B49D1"/>
    <w:rsid w:val="000C1D34"/>
    <w:rsid w:val="00116FA6"/>
    <w:rsid w:val="0020063D"/>
    <w:rsid w:val="00251E6B"/>
    <w:rsid w:val="00256F4C"/>
    <w:rsid w:val="00270325"/>
    <w:rsid w:val="002B076D"/>
    <w:rsid w:val="002E66B2"/>
    <w:rsid w:val="002F6174"/>
    <w:rsid w:val="0033717D"/>
    <w:rsid w:val="003716E2"/>
    <w:rsid w:val="003A287F"/>
    <w:rsid w:val="003B08AE"/>
    <w:rsid w:val="003D5C46"/>
    <w:rsid w:val="00425FDE"/>
    <w:rsid w:val="004535B0"/>
    <w:rsid w:val="00457835"/>
    <w:rsid w:val="00472802"/>
    <w:rsid w:val="005819DE"/>
    <w:rsid w:val="006523E6"/>
    <w:rsid w:val="006C59CD"/>
    <w:rsid w:val="00713FEB"/>
    <w:rsid w:val="007F033D"/>
    <w:rsid w:val="007F5913"/>
    <w:rsid w:val="00873213"/>
    <w:rsid w:val="00923B2B"/>
    <w:rsid w:val="00960819"/>
    <w:rsid w:val="009D6D86"/>
    <w:rsid w:val="00A17E56"/>
    <w:rsid w:val="00A52296"/>
    <w:rsid w:val="00B5057D"/>
    <w:rsid w:val="00B52D45"/>
    <w:rsid w:val="00BE7C76"/>
    <w:rsid w:val="00C05093"/>
    <w:rsid w:val="00C5060C"/>
    <w:rsid w:val="00C65551"/>
    <w:rsid w:val="00D0468A"/>
    <w:rsid w:val="00D32036"/>
    <w:rsid w:val="00D366D4"/>
    <w:rsid w:val="00D51F60"/>
    <w:rsid w:val="00D64A2E"/>
    <w:rsid w:val="00DD1F83"/>
    <w:rsid w:val="00DD5F28"/>
    <w:rsid w:val="00E03167"/>
    <w:rsid w:val="00E46453"/>
    <w:rsid w:val="00E86618"/>
    <w:rsid w:val="00EC15EA"/>
    <w:rsid w:val="00ED3A05"/>
    <w:rsid w:val="00FA5A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7E56"/>
    <w:pPr>
      <w:tabs>
        <w:tab w:val="center" w:pos="4536"/>
        <w:tab w:val="right" w:pos="9072"/>
      </w:tabs>
      <w:spacing w:after="0" w:line="240" w:lineRule="auto"/>
    </w:pPr>
  </w:style>
  <w:style w:type="character" w:customStyle="1" w:styleId="En-tteCar">
    <w:name w:val="En-tête Car"/>
    <w:basedOn w:val="Policepardfaut"/>
    <w:link w:val="En-tte"/>
    <w:uiPriority w:val="99"/>
    <w:rsid w:val="00A17E56"/>
  </w:style>
  <w:style w:type="paragraph" w:styleId="Pieddepage">
    <w:name w:val="footer"/>
    <w:basedOn w:val="Normal"/>
    <w:link w:val="PieddepageCar"/>
    <w:uiPriority w:val="99"/>
    <w:unhideWhenUsed/>
    <w:rsid w:val="00A17E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7E56"/>
  </w:style>
  <w:style w:type="character" w:styleId="Lienhypertexte">
    <w:name w:val="Hyperlink"/>
    <w:basedOn w:val="Policepardfaut"/>
    <w:uiPriority w:val="99"/>
    <w:unhideWhenUsed/>
    <w:rsid w:val="00D366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7E56"/>
    <w:pPr>
      <w:tabs>
        <w:tab w:val="center" w:pos="4536"/>
        <w:tab w:val="right" w:pos="9072"/>
      </w:tabs>
      <w:spacing w:after="0" w:line="240" w:lineRule="auto"/>
    </w:pPr>
  </w:style>
  <w:style w:type="character" w:customStyle="1" w:styleId="En-tteCar">
    <w:name w:val="En-tête Car"/>
    <w:basedOn w:val="Policepardfaut"/>
    <w:link w:val="En-tte"/>
    <w:uiPriority w:val="99"/>
    <w:rsid w:val="00A17E56"/>
  </w:style>
  <w:style w:type="paragraph" w:styleId="Pieddepage">
    <w:name w:val="footer"/>
    <w:basedOn w:val="Normal"/>
    <w:link w:val="PieddepageCar"/>
    <w:uiPriority w:val="99"/>
    <w:unhideWhenUsed/>
    <w:rsid w:val="00A17E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7E56"/>
  </w:style>
  <w:style w:type="character" w:styleId="Lienhypertexte">
    <w:name w:val="Hyperlink"/>
    <w:basedOn w:val="Policepardfaut"/>
    <w:uiPriority w:val="99"/>
    <w:unhideWhenUsed/>
    <w:rsid w:val="00D36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roix.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ci.fr" TargetMode="External"/><Relationship Id="rId4" Type="http://schemas.openxmlformats.org/officeDocument/2006/relationships/settings" Target="settings.xml"/><Relationship Id="rId9" Type="http://schemas.openxmlformats.org/officeDocument/2006/relationships/hyperlink" Target="https://www.who.in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F5B9-2B6F-440F-8E6D-DBDDF7DE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4053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2020-03-07T19:08:00Z</dcterms:created>
  <dcterms:modified xsi:type="dcterms:W3CDTF">2020-03-07T19:08:00Z</dcterms:modified>
</cp:coreProperties>
</file>